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86CC4" w14:textId="77777777" w:rsidR="00974B74" w:rsidRPr="00974B74" w:rsidRDefault="00974B74" w:rsidP="00974B74">
      <w:pPr>
        <w:spacing w:after="0" w:line="240" w:lineRule="auto"/>
        <w:jc w:val="center"/>
        <w:rPr>
          <w:rFonts w:eastAsia="Calibri" w:cs="Times New Roman"/>
          <w:b/>
          <w:sz w:val="40"/>
          <w:szCs w:val="40"/>
        </w:rPr>
      </w:pPr>
      <w:bookmarkStart w:id="0" w:name="_Hlk33437742"/>
      <w:bookmarkStart w:id="1" w:name="_Hlk70351701"/>
      <w:bookmarkStart w:id="2" w:name="_Hlk86397429"/>
      <w:r w:rsidRPr="00974B74">
        <w:rPr>
          <w:rFonts w:eastAsia="Calibri" w:cs="Times New Roman"/>
          <w:b/>
          <w:sz w:val="40"/>
          <w:szCs w:val="40"/>
        </w:rPr>
        <w:t>Wesley Wehde</w:t>
      </w:r>
    </w:p>
    <w:p w14:paraId="14D14A1C" w14:textId="77777777" w:rsidR="00974B74" w:rsidRPr="00974B74" w:rsidRDefault="00974B74" w:rsidP="00974B74">
      <w:pPr>
        <w:spacing w:after="0" w:line="240" w:lineRule="auto"/>
        <w:jc w:val="center"/>
        <w:rPr>
          <w:rFonts w:eastAsia="Calibri" w:cs="Times New Roman"/>
          <w:b/>
          <w:sz w:val="20"/>
          <w:szCs w:val="20"/>
        </w:rPr>
      </w:pPr>
      <w:hyperlink r:id="rId7" w:history="1">
        <w:r w:rsidRPr="00974B74">
          <w:rPr>
            <w:rFonts w:eastAsia="Calibri" w:cs="Times New Roman"/>
            <w:b/>
            <w:color w:val="0563C1"/>
            <w:sz w:val="20"/>
            <w:szCs w:val="20"/>
            <w:u w:val="single"/>
          </w:rPr>
          <w:t>ORCID: 0000-0002-1616-5673</w:t>
        </w:r>
      </w:hyperlink>
      <w:r w:rsidRPr="00974B74">
        <w:rPr>
          <w:rFonts w:eastAsia="Calibri" w:cs="Times New Roman"/>
          <w:b/>
          <w:sz w:val="20"/>
          <w:szCs w:val="20"/>
        </w:rPr>
        <w:t xml:space="preserve"> </w:t>
      </w:r>
    </w:p>
    <w:p w14:paraId="3C14E2C6" w14:textId="77777777" w:rsidR="00974B74" w:rsidRPr="00974B74" w:rsidRDefault="00974B74" w:rsidP="00974B74">
      <w:pPr>
        <w:spacing w:after="0" w:line="240" w:lineRule="auto"/>
        <w:rPr>
          <w:rFonts w:eastAsia="Calibri" w:cs="Times New Roman"/>
          <w:b/>
          <w:sz w:val="18"/>
          <w:szCs w:val="18"/>
        </w:rPr>
      </w:pPr>
    </w:p>
    <w:p w14:paraId="084C8E2A" w14:textId="3FC94C07" w:rsidR="00974B74" w:rsidRPr="00974B74" w:rsidRDefault="00935BED" w:rsidP="00974B74">
      <w:pPr>
        <w:spacing w:after="0" w:line="240" w:lineRule="auto"/>
        <w:rPr>
          <w:rFonts w:eastAsia="Calibri" w:cs="Times New Roman"/>
          <w:sz w:val="22"/>
        </w:rPr>
      </w:pPr>
      <w:r>
        <w:rPr>
          <w:rFonts w:eastAsia="Calibri" w:cs="Times New Roman"/>
          <w:sz w:val="22"/>
        </w:rPr>
        <w:t>14 Holden Hall</w:t>
      </w:r>
      <w:r>
        <w:rPr>
          <w:rFonts w:eastAsia="Calibri" w:cs="Times New Roman"/>
          <w:sz w:val="22"/>
        </w:rPr>
        <w:tab/>
      </w:r>
      <w:r>
        <w:rPr>
          <w:rFonts w:eastAsia="Calibri" w:cs="Times New Roman"/>
          <w:sz w:val="22"/>
        </w:rPr>
        <w:tab/>
      </w:r>
      <w:r w:rsidR="00974B74" w:rsidRPr="00974B74">
        <w:rPr>
          <w:rFonts w:eastAsia="Calibri" w:cs="Times New Roman"/>
          <w:sz w:val="22"/>
        </w:rPr>
        <w:tab/>
      </w:r>
      <w:r w:rsidR="00974B74" w:rsidRPr="00974B74">
        <w:rPr>
          <w:rFonts w:eastAsia="Calibri" w:cs="Times New Roman"/>
          <w:sz w:val="22"/>
        </w:rPr>
        <w:tab/>
      </w:r>
      <w:r w:rsidR="00974B74" w:rsidRPr="00974B74">
        <w:rPr>
          <w:rFonts w:eastAsia="Calibri" w:cs="Times New Roman"/>
          <w:sz w:val="22"/>
        </w:rPr>
        <w:tab/>
        <w:t xml:space="preserve"> </w:t>
      </w:r>
      <w:r w:rsidR="00974B74" w:rsidRPr="00974B74">
        <w:rPr>
          <w:rFonts w:eastAsia="Calibri" w:cs="Times New Roman"/>
          <w:sz w:val="22"/>
        </w:rPr>
        <w:tab/>
      </w:r>
      <w:r w:rsidR="00974B74" w:rsidRPr="00974B74">
        <w:rPr>
          <w:rFonts w:eastAsia="Calibri" w:cs="Times New Roman"/>
          <w:sz w:val="22"/>
        </w:rPr>
        <w:tab/>
        <w:t xml:space="preserve">                             Phone: (806)-831-2133</w:t>
      </w:r>
    </w:p>
    <w:p w14:paraId="7BF698A0" w14:textId="728B786F" w:rsidR="00974B74" w:rsidRPr="00974B74" w:rsidRDefault="00935BED" w:rsidP="00974B74">
      <w:pPr>
        <w:spacing w:after="0" w:line="240" w:lineRule="auto"/>
        <w:rPr>
          <w:rFonts w:eastAsia="Calibri" w:cs="Times New Roman"/>
          <w:sz w:val="22"/>
        </w:rPr>
      </w:pPr>
      <w:r>
        <w:rPr>
          <w:rFonts w:eastAsia="Calibri" w:cs="Times New Roman"/>
          <w:sz w:val="22"/>
        </w:rPr>
        <w:t>Boston and Akron Streets</w:t>
      </w:r>
      <w:r w:rsidR="00974B74" w:rsidRPr="00974B74">
        <w:rPr>
          <w:rFonts w:eastAsia="Calibri" w:cs="Times New Roman"/>
          <w:sz w:val="22"/>
        </w:rPr>
        <w:tab/>
      </w:r>
      <w:r w:rsidR="00974B74" w:rsidRPr="00974B74">
        <w:rPr>
          <w:rFonts w:eastAsia="Calibri" w:cs="Times New Roman"/>
          <w:sz w:val="22"/>
        </w:rPr>
        <w:tab/>
      </w:r>
      <w:r w:rsidR="00974B74" w:rsidRPr="00974B74">
        <w:rPr>
          <w:rFonts w:eastAsia="Calibri" w:cs="Times New Roman"/>
          <w:sz w:val="22"/>
        </w:rPr>
        <w:tab/>
        <w:t xml:space="preserve"> </w:t>
      </w:r>
      <w:r w:rsidR="00974B74" w:rsidRPr="00974B74">
        <w:rPr>
          <w:rFonts w:eastAsia="Calibri" w:cs="Times New Roman"/>
          <w:sz w:val="22"/>
        </w:rPr>
        <w:tab/>
      </w:r>
      <w:r w:rsidR="00974B74" w:rsidRPr="00974B74">
        <w:rPr>
          <w:rFonts w:eastAsia="Calibri" w:cs="Times New Roman"/>
          <w:sz w:val="22"/>
        </w:rPr>
        <w:tab/>
        <w:t xml:space="preserve">    </w:t>
      </w:r>
      <w:r w:rsidR="00974B74" w:rsidRPr="00974B74">
        <w:rPr>
          <w:rFonts w:eastAsia="Calibri" w:cs="Times New Roman"/>
          <w:sz w:val="22"/>
        </w:rPr>
        <w:tab/>
        <w:t xml:space="preserve">          </w:t>
      </w:r>
      <w:r>
        <w:rPr>
          <w:rFonts w:eastAsia="Calibri" w:cs="Times New Roman"/>
          <w:sz w:val="22"/>
        </w:rPr>
        <w:t xml:space="preserve">  </w:t>
      </w:r>
      <w:r w:rsidR="00974B74" w:rsidRPr="00974B74">
        <w:rPr>
          <w:rFonts w:eastAsia="Calibri" w:cs="Times New Roman"/>
          <w:sz w:val="22"/>
        </w:rPr>
        <w:t xml:space="preserve">E-Mail: </w:t>
      </w:r>
      <w:r>
        <w:rPr>
          <w:rFonts w:eastAsia="Calibri" w:cs="Times New Roman"/>
          <w:sz w:val="22"/>
        </w:rPr>
        <w:t>wwehde@ttu.</w:t>
      </w:r>
      <w:r w:rsidR="00974B74" w:rsidRPr="00974B74">
        <w:rPr>
          <w:rFonts w:eastAsia="Calibri" w:cs="Times New Roman"/>
          <w:sz w:val="22"/>
        </w:rPr>
        <w:t>edu</w:t>
      </w:r>
    </w:p>
    <w:p w14:paraId="3E4A3B3F" w14:textId="2BF28E1D" w:rsidR="00974B74" w:rsidRPr="00974B74" w:rsidRDefault="00974B74" w:rsidP="00974B74">
      <w:pPr>
        <w:spacing w:after="0" w:line="240" w:lineRule="auto"/>
        <w:rPr>
          <w:rFonts w:eastAsia="Calibri" w:cs="Times New Roman"/>
          <w:sz w:val="22"/>
        </w:rPr>
      </w:pPr>
      <w:r w:rsidRPr="00974B74">
        <w:rPr>
          <w:rFonts w:eastAsia="Calibri" w:cs="Times New Roman"/>
          <w:noProof/>
          <w:sz w:val="22"/>
        </w:rPr>
        <mc:AlternateContent>
          <mc:Choice Requires="wps">
            <w:drawing>
              <wp:anchor distT="0" distB="0" distL="114300" distR="114300" simplePos="0" relativeHeight="251668480" behindDoc="1" locked="0" layoutInCell="1" allowOverlap="1" wp14:anchorId="2C33CE67" wp14:editId="5A821750">
                <wp:simplePos x="0" y="0"/>
                <wp:positionH relativeFrom="margin">
                  <wp:align>right</wp:align>
                </wp:positionH>
                <wp:positionV relativeFrom="paragraph">
                  <wp:posOffset>199878</wp:posOffset>
                </wp:positionV>
                <wp:extent cx="5943600" cy="0"/>
                <wp:effectExtent l="0" t="0" r="0" b="0"/>
                <wp:wrapTight wrapText="bothSides">
                  <wp:wrapPolygon edited="0">
                    <wp:start x="0" y="0"/>
                    <wp:lineTo x="0" y="21600"/>
                    <wp:lineTo x="21600" y="21600"/>
                    <wp:lineTo x="21600" y="0"/>
                  </wp:wrapPolygon>
                </wp:wrapTight>
                <wp:docPr id="2" name="Straight Connector 2"/>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3624B24C" id="Straight Connector 2" o:spid="_x0000_s1026" style="position:absolute;flip:y;z-index:-251648000;visibility:visible;mso-wrap-style:square;mso-wrap-distance-left:9pt;mso-wrap-distance-top:0;mso-wrap-distance-right:9pt;mso-wrap-distance-bottom:0;mso-position-horizontal:right;mso-position-horizontal-relative:margin;mso-position-vertical:absolute;mso-position-vertical-relative:text" from="416.8pt,15.75pt" to="884.8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" strokecolor="windowText" strokeweight="1.5pt">
                <v:stroke joinstyle="miter"/>
                <w10:wrap type="tight" anchorx="margin"/>
              </v:line>
            </w:pict>
          </mc:Fallback>
        </mc:AlternateContent>
      </w:r>
      <w:r w:rsidR="00935BED">
        <w:rPr>
          <w:rFonts w:eastAsia="Calibri" w:cs="Times New Roman"/>
          <w:sz w:val="22"/>
        </w:rPr>
        <w:t>Lubbock, Texas 79410</w:t>
      </w:r>
      <w:r w:rsidR="00935BED">
        <w:rPr>
          <w:rFonts w:eastAsia="Calibri" w:cs="Times New Roman"/>
          <w:sz w:val="22"/>
        </w:rPr>
        <w:tab/>
      </w:r>
      <w:r w:rsidR="00935BED">
        <w:rPr>
          <w:rFonts w:eastAsia="Calibri" w:cs="Times New Roman"/>
          <w:sz w:val="22"/>
        </w:rPr>
        <w:tab/>
      </w:r>
      <w:r w:rsidRPr="00974B74">
        <w:rPr>
          <w:rFonts w:eastAsia="Calibri" w:cs="Times New Roman"/>
          <w:sz w:val="22"/>
        </w:rPr>
        <w:tab/>
      </w:r>
      <w:r w:rsidRPr="00974B74">
        <w:rPr>
          <w:rFonts w:eastAsia="Calibri" w:cs="Times New Roman"/>
          <w:sz w:val="22"/>
        </w:rPr>
        <w:tab/>
      </w:r>
      <w:r w:rsidRPr="00974B74">
        <w:rPr>
          <w:rFonts w:eastAsia="Calibri" w:cs="Times New Roman"/>
          <w:sz w:val="22"/>
        </w:rPr>
        <w:tab/>
      </w:r>
      <w:r w:rsidRPr="00974B74">
        <w:rPr>
          <w:rFonts w:eastAsia="Calibri" w:cs="Times New Roman"/>
          <w:sz w:val="22"/>
        </w:rPr>
        <w:tab/>
        <w:t xml:space="preserve">               </w:t>
      </w:r>
      <w:r w:rsidRPr="00974B74">
        <w:rPr>
          <w:rFonts w:eastAsia="Calibri" w:cs="Times New Roman"/>
          <w:sz w:val="22"/>
        </w:rPr>
        <w:tab/>
        <w:t xml:space="preserve"> Website: </w:t>
      </w:r>
      <w:hyperlink r:id="rId8" w:history="1">
        <w:r w:rsidRPr="00974B74">
          <w:rPr>
            <w:rFonts w:eastAsia="Calibri" w:cs="Times New Roman"/>
            <w:color w:val="0563C1"/>
            <w:sz w:val="22"/>
            <w:u w:val="single"/>
          </w:rPr>
          <w:t>wwwehde.com</w:t>
        </w:r>
      </w:hyperlink>
    </w:p>
    <w:p w14:paraId="331D1600" w14:textId="77777777" w:rsidR="00D925A6" w:rsidRPr="00D925A6" w:rsidRDefault="00974B74" w:rsidP="00590910">
      <w:pPr>
        <w:spacing w:after="0" w:line="240" w:lineRule="auto"/>
        <w:rPr>
          <w:rFonts w:eastAsia="Calibri" w:cs="Times New Roman"/>
          <w:b/>
          <w:sz w:val="22"/>
        </w:rPr>
      </w:pPr>
      <w:r w:rsidRPr="00974B74">
        <w:rPr>
          <w:rFonts w:eastAsia="Calibri" w:cs="Times New Roman"/>
          <w:b/>
          <w:sz w:val="28"/>
          <w:szCs w:val="28"/>
        </w:rPr>
        <w:t>Academic Positions:</w:t>
      </w:r>
      <w:r w:rsidRPr="00974B74">
        <w:rPr>
          <w:rFonts w:eastAsia="Calibri" w:cs="Times New Roman"/>
          <w:b/>
          <w:sz w:val="28"/>
          <w:szCs w:val="28"/>
        </w:rPr>
        <w:br/>
      </w:r>
      <w:r w:rsidRPr="00974B74">
        <w:rPr>
          <w:rFonts w:eastAsia="Calibri" w:cs="Times New Roman"/>
          <w:b/>
          <w:sz w:val="28"/>
          <w:szCs w:val="28"/>
        </w:rPr>
        <w:tab/>
      </w:r>
    </w:p>
    <w:p w14:paraId="46550FC8" w14:textId="5BF56B92" w:rsidR="00321B70" w:rsidRPr="00D925A6" w:rsidRDefault="00321B70" w:rsidP="00590910">
      <w:pPr>
        <w:spacing w:after="0" w:line="240" w:lineRule="auto"/>
        <w:ind w:firstLine="720"/>
        <w:rPr>
          <w:rFonts w:eastAsia="Calibri" w:cs="Times New Roman"/>
          <w:b/>
          <w:sz w:val="28"/>
          <w:szCs w:val="28"/>
        </w:rPr>
      </w:pPr>
      <w:r>
        <w:rPr>
          <w:rFonts w:eastAsia="Calibri" w:cs="Times New Roman"/>
          <w:bCs/>
          <w:sz w:val="22"/>
        </w:rPr>
        <w:t xml:space="preserve">Assistant Professor </w:t>
      </w:r>
      <w:r w:rsidR="00D925A6">
        <w:rPr>
          <w:rFonts w:eastAsia="Calibri" w:cs="Times New Roman"/>
          <w:bCs/>
          <w:sz w:val="22"/>
        </w:rPr>
        <w:t xml:space="preserve">of Public Administration, </w:t>
      </w:r>
      <w:r>
        <w:rPr>
          <w:rFonts w:eastAsia="Calibri" w:cs="Times New Roman"/>
          <w:bCs/>
          <w:sz w:val="22"/>
        </w:rPr>
        <w:t>August 2022 – present</w:t>
      </w:r>
    </w:p>
    <w:p w14:paraId="0D98C36B" w14:textId="3C098FD7" w:rsidR="00321B70" w:rsidRDefault="00D925A6" w:rsidP="00590910">
      <w:pPr>
        <w:spacing w:after="0" w:line="240" w:lineRule="auto"/>
        <w:ind w:left="720" w:firstLine="720"/>
        <w:rPr>
          <w:rFonts w:eastAsia="Calibri" w:cs="Times New Roman"/>
          <w:bCs/>
          <w:sz w:val="22"/>
        </w:rPr>
      </w:pPr>
      <w:r>
        <w:rPr>
          <w:rFonts w:eastAsia="Calibri" w:cs="Times New Roman"/>
          <w:bCs/>
          <w:sz w:val="22"/>
        </w:rPr>
        <w:t>Department of Political Science</w:t>
      </w:r>
    </w:p>
    <w:p w14:paraId="58BC48A2" w14:textId="41AF5496" w:rsidR="00D925A6" w:rsidRDefault="00D925A6" w:rsidP="00590910">
      <w:pPr>
        <w:spacing w:after="0" w:line="240" w:lineRule="auto"/>
        <w:ind w:left="720" w:firstLine="720"/>
        <w:rPr>
          <w:rFonts w:eastAsia="Calibri" w:cs="Times New Roman"/>
          <w:bCs/>
          <w:sz w:val="22"/>
        </w:rPr>
      </w:pPr>
      <w:r>
        <w:rPr>
          <w:rFonts w:eastAsia="Calibri" w:cs="Times New Roman"/>
          <w:bCs/>
          <w:sz w:val="22"/>
        </w:rPr>
        <w:t>Texas Tech University, Lubbock, TX</w:t>
      </w:r>
    </w:p>
    <w:p w14:paraId="2F98505A" w14:textId="2B29511C" w:rsidR="00715619" w:rsidRPr="008D1861" w:rsidRDefault="00715619" w:rsidP="00590910">
      <w:pPr>
        <w:spacing w:after="0" w:line="240" w:lineRule="auto"/>
        <w:ind w:left="720" w:firstLine="720"/>
        <w:rPr>
          <w:rFonts w:eastAsia="Calibri" w:cs="Times New Roman"/>
          <w:bCs/>
          <w:i/>
          <w:iCs/>
          <w:sz w:val="22"/>
        </w:rPr>
      </w:pPr>
      <w:r>
        <w:rPr>
          <w:rFonts w:eastAsia="Calibri" w:cs="Times New Roman"/>
          <w:bCs/>
          <w:sz w:val="22"/>
        </w:rPr>
        <w:tab/>
        <w:t xml:space="preserve">Faculty Affiliate of the </w:t>
      </w:r>
      <w:r w:rsidRPr="008D1861">
        <w:rPr>
          <w:rFonts w:eastAsia="Calibri" w:cs="Times New Roman"/>
          <w:bCs/>
          <w:i/>
          <w:iCs/>
          <w:sz w:val="22"/>
        </w:rPr>
        <w:t>Center for Public Service</w:t>
      </w:r>
      <w:r w:rsidR="008D1861">
        <w:rPr>
          <w:rFonts w:eastAsia="Calibri" w:cs="Times New Roman"/>
          <w:bCs/>
          <w:sz w:val="22"/>
        </w:rPr>
        <w:t xml:space="preserve"> and </w:t>
      </w:r>
      <w:r w:rsidR="008D1861" w:rsidRPr="008D1861">
        <w:rPr>
          <w:rFonts w:eastAsia="Calibri" w:cs="Times New Roman"/>
          <w:bCs/>
          <w:i/>
          <w:iCs/>
          <w:sz w:val="22"/>
        </w:rPr>
        <w:t xml:space="preserve">National Wind Institute </w:t>
      </w:r>
    </w:p>
    <w:p w14:paraId="7E4CE178" w14:textId="77777777" w:rsidR="00D925A6" w:rsidRPr="008D1861" w:rsidRDefault="00D925A6" w:rsidP="00590910">
      <w:pPr>
        <w:spacing w:after="0" w:line="240" w:lineRule="auto"/>
        <w:ind w:firstLine="720"/>
        <w:rPr>
          <w:rFonts w:eastAsia="Calibri" w:cs="Times New Roman"/>
          <w:bCs/>
          <w:i/>
          <w:iCs/>
          <w:sz w:val="22"/>
        </w:rPr>
      </w:pPr>
    </w:p>
    <w:p w14:paraId="40CFA2F3" w14:textId="472C8E4F" w:rsidR="00974B74" w:rsidRPr="00974B74" w:rsidRDefault="00974B74" w:rsidP="00590910">
      <w:pPr>
        <w:spacing w:after="0" w:line="240" w:lineRule="auto"/>
        <w:ind w:firstLine="720"/>
        <w:rPr>
          <w:rFonts w:eastAsia="Calibri" w:cs="Times New Roman"/>
          <w:bCs/>
          <w:sz w:val="22"/>
        </w:rPr>
      </w:pPr>
      <w:r w:rsidRPr="00974B74">
        <w:rPr>
          <w:rFonts w:eastAsia="Calibri" w:cs="Times New Roman"/>
          <w:bCs/>
          <w:sz w:val="22"/>
        </w:rPr>
        <w:t>Assistant Professor</w:t>
      </w:r>
      <w:r w:rsidR="00D925A6">
        <w:rPr>
          <w:rFonts w:eastAsia="Calibri" w:cs="Times New Roman"/>
          <w:bCs/>
          <w:sz w:val="22"/>
        </w:rPr>
        <w:t xml:space="preserve"> of Political Science, </w:t>
      </w:r>
      <w:r w:rsidRPr="00974B74">
        <w:rPr>
          <w:rFonts w:eastAsia="Calibri" w:cs="Times New Roman"/>
          <w:bCs/>
          <w:sz w:val="22"/>
        </w:rPr>
        <w:t xml:space="preserve">August 2019 – </w:t>
      </w:r>
      <w:r w:rsidR="00321B70">
        <w:rPr>
          <w:rFonts w:eastAsia="Calibri" w:cs="Times New Roman"/>
          <w:bCs/>
          <w:sz w:val="22"/>
        </w:rPr>
        <w:t>July 2022</w:t>
      </w:r>
    </w:p>
    <w:p w14:paraId="78AB0D8E" w14:textId="77777777" w:rsidR="00974B74" w:rsidRPr="00974B74" w:rsidRDefault="00974B74" w:rsidP="00590910">
      <w:pPr>
        <w:spacing w:after="0" w:line="240" w:lineRule="auto"/>
        <w:rPr>
          <w:rFonts w:eastAsia="Calibri" w:cs="Times New Roman"/>
          <w:bCs/>
          <w:sz w:val="22"/>
        </w:rPr>
      </w:pPr>
      <w:r w:rsidRPr="00974B74">
        <w:rPr>
          <w:rFonts w:eastAsia="Calibri" w:cs="Times New Roman"/>
          <w:bCs/>
          <w:sz w:val="22"/>
        </w:rPr>
        <w:tab/>
      </w:r>
      <w:r w:rsidRPr="00974B74">
        <w:rPr>
          <w:rFonts w:eastAsia="Calibri" w:cs="Times New Roman"/>
          <w:bCs/>
          <w:sz w:val="22"/>
        </w:rPr>
        <w:tab/>
        <w:t>Public Administration Minor Coordinator, January 2020 – August 2021</w:t>
      </w:r>
    </w:p>
    <w:p w14:paraId="5533F326" w14:textId="2F346263" w:rsidR="00974B74" w:rsidRPr="00974B74" w:rsidRDefault="00974B74" w:rsidP="00590910">
      <w:pPr>
        <w:spacing w:after="0" w:line="240" w:lineRule="auto"/>
        <w:rPr>
          <w:rFonts w:eastAsia="Calibri" w:cs="Times New Roman"/>
          <w:bCs/>
          <w:sz w:val="22"/>
        </w:rPr>
      </w:pPr>
      <w:r w:rsidRPr="00974B74">
        <w:rPr>
          <w:rFonts w:eastAsia="Calibri" w:cs="Times New Roman"/>
          <w:bCs/>
          <w:sz w:val="22"/>
        </w:rPr>
        <w:tab/>
      </w:r>
      <w:r w:rsidRPr="00974B74">
        <w:rPr>
          <w:rFonts w:eastAsia="Calibri" w:cs="Times New Roman"/>
          <w:bCs/>
          <w:sz w:val="22"/>
        </w:rPr>
        <w:tab/>
        <w:t xml:space="preserve">Political Science Major Co-coordinator, August 2021 </w:t>
      </w:r>
      <w:r w:rsidR="00467F45">
        <w:rPr>
          <w:rFonts w:eastAsia="Calibri" w:cs="Times New Roman"/>
          <w:bCs/>
          <w:sz w:val="22"/>
        </w:rPr>
        <w:t>–</w:t>
      </w:r>
      <w:r w:rsidRPr="00974B74">
        <w:rPr>
          <w:rFonts w:eastAsia="Calibri" w:cs="Times New Roman"/>
          <w:bCs/>
          <w:sz w:val="22"/>
        </w:rPr>
        <w:t xml:space="preserve"> </w:t>
      </w:r>
      <w:r w:rsidR="00467F45">
        <w:rPr>
          <w:rFonts w:eastAsia="Calibri" w:cs="Times New Roman"/>
          <w:bCs/>
          <w:sz w:val="22"/>
        </w:rPr>
        <w:t>July 2022</w:t>
      </w:r>
    </w:p>
    <w:p w14:paraId="4503EEAB" w14:textId="77777777" w:rsidR="00974B74" w:rsidRPr="00974B74" w:rsidRDefault="00974B74" w:rsidP="00590910">
      <w:pPr>
        <w:spacing w:after="0" w:line="240" w:lineRule="auto"/>
        <w:rPr>
          <w:rFonts w:eastAsia="Calibri" w:cs="Times New Roman"/>
          <w:bCs/>
          <w:sz w:val="22"/>
        </w:rPr>
      </w:pPr>
      <w:r w:rsidRPr="00974B74">
        <w:rPr>
          <w:rFonts w:eastAsia="Calibri" w:cs="Times New Roman"/>
          <w:bCs/>
          <w:sz w:val="22"/>
        </w:rPr>
        <w:tab/>
        <w:t>Department of Political Science, International Affairs, and Public Administration</w:t>
      </w:r>
    </w:p>
    <w:p w14:paraId="42E7E53F" w14:textId="77777777" w:rsidR="00974B74" w:rsidRPr="00974B74" w:rsidRDefault="00974B74" w:rsidP="00590910">
      <w:pPr>
        <w:spacing w:after="0" w:line="240" w:lineRule="auto"/>
        <w:ind w:firstLine="720"/>
        <w:rPr>
          <w:rFonts w:eastAsia="Calibri" w:cs="Times New Roman"/>
          <w:bCs/>
          <w:sz w:val="22"/>
        </w:rPr>
      </w:pPr>
      <w:r w:rsidRPr="00974B74">
        <w:rPr>
          <w:rFonts w:eastAsia="Calibri" w:cs="Times New Roman"/>
          <w:bCs/>
          <w:sz w:val="22"/>
        </w:rPr>
        <w:t>East Tennessee State University, Johnson City, TN</w:t>
      </w:r>
    </w:p>
    <w:p w14:paraId="55527488" w14:textId="77777777" w:rsidR="00974B74" w:rsidRPr="00974B74" w:rsidRDefault="00974B74" w:rsidP="00590910">
      <w:pPr>
        <w:spacing w:after="0" w:line="240" w:lineRule="auto"/>
        <w:rPr>
          <w:rFonts w:eastAsia="Calibri" w:cs="Times New Roman"/>
          <w:b/>
          <w:sz w:val="28"/>
          <w:szCs w:val="28"/>
        </w:rPr>
      </w:pPr>
    </w:p>
    <w:p w14:paraId="574D6CA8" w14:textId="77777777" w:rsidR="00974B74" w:rsidRPr="00974B74" w:rsidRDefault="00974B74" w:rsidP="00590910">
      <w:pPr>
        <w:spacing w:after="0" w:line="240" w:lineRule="auto"/>
        <w:rPr>
          <w:rFonts w:eastAsia="Calibri" w:cs="Times New Roman"/>
          <w:b/>
          <w:sz w:val="28"/>
          <w:szCs w:val="28"/>
        </w:rPr>
      </w:pPr>
      <w:r w:rsidRPr="00974B74">
        <w:rPr>
          <w:rFonts w:eastAsia="Calibri" w:cs="Times New Roman"/>
          <w:b/>
          <w:sz w:val="28"/>
          <w:szCs w:val="28"/>
        </w:rPr>
        <w:t>Education:</w:t>
      </w:r>
    </w:p>
    <w:p w14:paraId="504E4E69" w14:textId="77777777" w:rsidR="00974B74" w:rsidRPr="00974B74" w:rsidRDefault="00974B74" w:rsidP="00590910">
      <w:pPr>
        <w:spacing w:after="0" w:line="240" w:lineRule="auto"/>
        <w:ind w:firstLine="720"/>
        <w:rPr>
          <w:rFonts w:eastAsia="Calibri" w:cs="Times New Roman"/>
          <w:i/>
          <w:sz w:val="22"/>
        </w:rPr>
      </w:pPr>
      <w:r w:rsidRPr="00974B74">
        <w:rPr>
          <w:rFonts w:eastAsia="Calibri" w:cs="Times New Roman"/>
          <w:sz w:val="22"/>
        </w:rPr>
        <w:t xml:space="preserve">Ph.D. in Political Science, </w:t>
      </w:r>
      <w:r w:rsidRPr="00974B74">
        <w:rPr>
          <w:rFonts w:eastAsia="Calibri" w:cs="Times New Roman"/>
          <w:iCs/>
          <w:sz w:val="22"/>
        </w:rPr>
        <w:t>2019</w:t>
      </w:r>
    </w:p>
    <w:p w14:paraId="6722E2C4" w14:textId="77777777" w:rsidR="00974B74" w:rsidRPr="00974B74" w:rsidRDefault="00974B74" w:rsidP="00590910">
      <w:pPr>
        <w:spacing w:after="0" w:line="240" w:lineRule="auto"/>
        <w:ind w:firstLine="720"/>
        <w:rPr>
          <w:rFonts w:eastAsia="Calibri" w:cs="Times New Roman"/>
          <w:sz w:val="22"/>
        </w:rPr>
      </w:pPr>
      <w:r w:rsidRPr="00974B74">
        <w:rPr>
          <w:rFonts w:eastAsia="Calibri" w:cs="Times New Roman"/>
          <w:sz w:val="22"/>
        </w:rPr>
        <w:t>University of Oklahoma, Norman, OK</w:t>
      </w:r>
    </w:p>
    <w:p w14:paraId="40626420" w14:textId="77777777" w:rsidR="00974B74" w:rsidRPr="00974B74" w:rsidRDefault="00974B74" w:rsidP="00590910">
      <w:pPr>
        <w:numPr>
          <w:ilvl w:val="1"/>
          <w:numId w:val="8"/>
        </w:numPr>
        <w:spacing w:after="0" w:line="240" w:lineRule="auto"/>
        <w:rPr>
          <w:rFonts w:eastAsia="Calibri" w:cs="Times New Roman"/>
          <w:sz w:val="22"/>
        </w:rPr>
      </w:pPr>
      <w:r w:rsidRPr="00974B74">
        <w:rPr>
          <w:rFonts w:eastAsia="Calibri" w:cs="Times New Roman"/>
          <w:sz w:val="22"/>
        </w:rPr>
        <w:t>Fields</w:t>
      </w:r>
      <w:r w:rsidRPr="00974B74">
        <w:rPr>
          <w:rFonts w:eastAsia="Calibri" w:cs="Times New Roman"/>
          <w:i/>
          <w:sz w:val="22"/>
        </w:rPr>
        <w:t>:</w:t>
      </w:r>
      <w:r w:rsidRPr="00974B74">
        <w:rPr>
          <w:rFonts w:eastAsia="Calibri" w:cs="Times New Roman"/>
          <w:sz w:val="22"/>
        </w:rPr>
        <w:t xml:space="preserve"> Public Policy, Public Administration, Research Methods</w:t>
      </w:r>
    </w:p>
    <w:p w14:paraId="4F01E10C" w14:textId="77777777" w:rsidR="00974B74" w:rsidRPr="00974B74" w:rsidRDefault="00974B74" w:rsidP="00590910">
      <w:pPr>
        <w:spacing w:after="0" w:line="240" w:lineRule="auto"/>
        <w:rPr>
          <w:rFonts w:eastAsia="Calibri" w:cs="Times New Roman"/>
          <w:sz w:val="22"/>
        </w:rPr>
      </w:pPr>
    </w:p>
    <w:p w14:paraId="162357D0" w14:textId="77777777" w:rsidR="00974B74" w:rsidRPr="00974B74" w:rsidRDefault="00974B74" w:rsidP="00590910">
      <w:pPr>
        <w:spacing w:after="0" w:line="240" w:lineRule="auto"/>
        <w:rPr>
          <w:rFonts w:eastAsia="Calibri" w:cs="Times New Roman"/>
          <w:sz w:val="22"/>
        </w:rPr>
      </w:pPr>
      <w:r w:rsidRPr="00974B74">
        <w:rPr>
          <w:rFonts w:eastAsia="Calibri" w:cs="Times New Roman"/>
          <w:sz w:val="22"/>
        </w:rPr>
        <w:tab/>
        <w:t>M.A. in Political Science, 2017</w:t>
      </w:r>
    </w:p>
    <w:p w14:paraId="64EC80DB" w14:textId="77777777" w:rsidR="00974B74" w:rsidRPr="00974B74" w:rsidRDefault="00974B74" w:rsidP="00590910">
      <w:pPr>
        <w:spacing w:after="0" w:line="240" w:lineRule="auto"/>
        <w:rPr>
          <w:rFonts w:eastAsia="Calibri" w:cs="Times New Roman"/>
          <w:sz w:val="22"/>
        </w:rPr>
      </w:pPr>
      <w:r w:rsidRPr="00974B74">
        <w:rPr>
          <w:rFonts w:eastAsia="Calibri" w:cs="Times New Roman"/>
          <w:sz w:val="22"/>
        </w:rPr>
        <w:tab/>
        <w:t>University of Oklahoma, Norman, OK</w:t>
      </w:r>
    </w:p>
    <w:p w14:paraId="60183789" w14:textId="77777777" w:rsidR="00974B74" w:rsidRPr="00974B74" w:rsidRDefault="00974B74" w:rsidP="00590910">
      <w:pPr>
        <w:spacing w:after="0" w:line="240" w:lineRule="auto"/>
        <w:ind w:left="720" w:firstLine="720"/>
        <w:rPr>
          <w:rFonts w:eastAsia="Calibri" w:cs="Times New Roman"/>
          <w:sz w:val="22"/>
        </w:rPr>
      </w:pPr>
    </w:p>
    <w:p w14:paraId="1C1764C7" w14:textId="77777777" w:rsidR="00974B74" w:rsidRPr="00974B74" w:rsidRDefault="00974B74" w:rsidP="00590910">
      <w:pPr>
        <w:spacing w:after="0" w:line="240" w:lineRule="auto"/>
        <w:ind w:firstLine="720"/>
        <w:rPr>
          <w:rFonts w:eastAsia="Calibri" w:cs="Times New Roman"/>
          <w:sz w:val="22"/>
        </w:rPr>
      </w:pPr>
      <w:r w:rsidRPr="00974B74">
        <w:rPr>
          <w:rFonts w:eastAsia="Calibri" w:cs="Times New Roman"/>
          <w:sz w:val="22"/>
        </w:rPr>
        <w:t>B.A. in Economics and Public Affairs/Administration, 2014</w:t>
      </w:r>
    </w:p>
    <w:p w14:paraId="4881F03F" w14:textId="77777777" w:rsidR="00974B74" w:rsidRPr="00974B74" w:rsidRDefault="00974B74" w:rsidP="00590910">
      <w:pPr>
        <w:spacing w:after="0" w:line="240" w:lineRule="auto"/>
        <w:rPr>
          <w:rFonts w:eastAsia="Calibri" w:cs="Times New Roman"/>
          <w:sz w:val="22"/>
        </w:rPr>
      </w:pPr>
      <w:r w:rsidRPr="00974B74">
        <w:rPr>
          <w:rFonts w:eastAsia="Calibri" w:cs="Times New Roman"/>
          <w:sz w:val="22"/>
        </w:rPr>
        <w:tab/>
        <w:t>University of Oklahoma, Norman, OK</w:t>
      </w:r>
    </w:p>
    <w:p w14:paraId="3BEA8571" w14:textId="77777777" w:rsidR="00974B74" w:rsidRPr="00974B74" w:rsidRDefault="00974B74" w:rsidP="00590910">
      <w:pPr>
        <w:spacing w:after="0" w:line="240" w:lineRule="auto"/>
        <w:rPr>
          <w:rFonts w:eastAsia="Calibri" w:cs="Times New Roman"/>
          <w:sz w:val="22"/>
        </w:rPr>
      </w:pPr>
    </w:p>
    <w:p w14:paraId="2F0E10C0" w14:textId="77777777" w:rsidR="00974B74" w:rsidRPr="00974B74" w:rsidRDefault="00974B74" w:rsidP="00590910">
      <w:pPr>
        <w:spacing w:after="0" w:line="240" w:lineRule="auto"/>
        <w:rPr>
          <w:rFonts w:eastAsia="Calibri" w:cs="Times New Roman"/>
          <w:b/>
          <w:sz w:val="28"/>
          <w:szCs w:val="28"/>
        </w:rPr>
      </w:pPr>
    </w:p>
    <w:p w14:paraId="629B7F1F" w14:textId="49EDF35D" w:rsidR="00AB3C7D" w:rsidRPr="00C4504D" w:rsidRDefault="00974B74" w:rsidP="00590910">
      <w:pPr>
        <w:spacing w:after="0" w:line="240" w:lineRule="auto"/>
        <w:rPr>
          <w:rFonts w:eastAsia="Calibri" w:cs="Times New Roman"/>
          <w:b/>
          <w:sz w:val="28"/>
          <w:szCs w:val="28"/>
        </w:rPr>
      </w:pPr>
      <w:bookmarkStart w:id="3" w:name="_Hlk60755844"/>
      <w:proofErr w:type="gramStart"/>
      <w:r w:rsidRPr="00974B74">
        <w:rPr>
          <w:rFonts w:eastAsia="Calibri" w:cs="Times New Roman"/>
          <w:b/>
          <w:sz w:val="28"/>
          <w:szCs w:val="28"/>
        </w:rPr>
        <w:t>Refereed</w:t>
      </w:r>
      <w:proofErr w:type="gramEnd"/>
      <w:r w:rsidRPr="00974B74">
        <w:rPr>
          <w:rFonts w:eastAsia="Calibri" w:cs="Times New Roman"/>
          <w:b/>
          <w:sz w:val="28"/>
          <w:szCs w:val="28"/>
        </w:rPr>
        <w:t xml:space="preserve"> Publications:</w:t>
      </w:r>
      <w:r w:rsidR="00AB3C7D">
        <w:rPr>
          <w:rFonts w:eastAsia="Calibri" w:cs="Times New Roman"/>
          <w:b/>
          <w:sz w:val="28"/>
          <w:szCs w:val="28"/>
        </w:rPr>
        <w:t xml:space="preserve"> </w:t>
      </w:r>
    </w:p>
    <w:p w14:paraId="79A6C3DD" w14:textId="0D3E6FA1" w:rsidR="00566F8F" w:rsidRPr="00AB3C7D" w:rsidRDefault="00AB3C7D" w:rsidP="00590910">
      <w:pPr>
        <w:spacing w:after="0" w:line="240" w:lineRule="auto"/>
        <w:rPr>
          <w:rFonts w:eastAsia="Calibri" w:cs="Times New Roman"/>
          <w:bCs/>
          <w:i/>
          <w:sz w:val="22"/>
        </w:rPr>
      </w:pPr>
      <w:r w:rsidRPr="00974B74">
        <w:rPr>
          <w:noProof/>
        </w:rPr>
        <mc:AlternateContent>
          <mc:Choice Requires="wps">
            <w:drawing>
              <wp:anchor distT="0" distB="0" distL="114300" distR="114300" simplePos="0" relativeHeight="251662336" behindDoc="1" locked="0" layoutInCell="1" allowOverlap="1" wp14:anchorId="4BC5465B" wp14:editId="65AA25B0">
                <wp:simplePos x="0" y="0"/>
                <wp:positionH relativeFrom="column">
                  <wp:posOffset>-52705</wp:posOffset>
                </wp:positionH>
                <wp:positionV relativeFrom="paragraph">
                  <wp:posOffset>203835</wp:posOffset>
                </wp:positionV>
                <wp:extent cx="5943600" cy="0"/>
                <wp:effectExtent l="0" t="0" r="0" b="0"/>
                <wp:wrapTight wrapText="bothSides">
                  <wp:wrapPolygon edited="0">
                    <wp:start x="0" y="0"/>
                    <wp:lineTo x="0" y="21600"/>
                    <wp:lineTo x="21600" y="21600"/>
                    <wp:lineTo x="21600" y="0"/>
                  </wp:wrapPolygon>
                </wp:wrapTight>
                <wp:docPr id="6" name="Straight Connector 6"/>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548D34FB" id="Straight Connector 6" o:spid="_x0000_s1026" style="position:absolute;flip:y;z-index:-251654144;visibility:visible;mso-wrap-style:square;mso-wrap-distance-left:9pt;mso-wrap-distance-top:0;mso-wrap-distance-right:9pt;mso-wrap-distance-bottom:0;mso-position-horizontal:absolute;mso-position-horizontal-relative:text;mso-position-vertical:absolute;mso-position-vertical-relative:text" from="-4.15pt,16.05pt" to="463.8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" strokecolor="windowText" strokeweight="1.5pt">
                <v:stroke joinstyle="miter"/>
                <w10:wrap type="tight"/>
              </v:line>
            </w:pict>
          </mc:Fallback>
        </mc:AlternateContent>
      </w:r>
      <w:r>
        <w:rPr>
          <w:rFonts w:eastAsia="Calibri" w:cs="Times New Roman"/>
          <w:bCs/>
          <w:i/>
          <w:sz w:val="22"/>
        </w:rPr>
        <w:tab/>
        <w:t>**denotes undergraduate student</w:t>
      </w:r>
      <w:r w:rsidR="00EB1005">
        <w:rPr>
          <w:rFonts w:eastAsia="Calibri" w:cs="Times New Roman"/>
          <w:bCs/>
          <w:i/>
          <w:sz w:val="22"/>
        </w:rPr>
        <w:t xml:space="preserve"> while</w:t>
      </w:r>
      <w:r>
        <w:rPr>
          <w:rFonts w:eastAsia="Calibri" w:cs="Times New Roman"/>
          <w:bCs/>
          <w:i/>
          <w:sz w:val="22"/>
        </w:rPr>
        <w:t xml:space="preserve"> *denotes graduate student co-auth</w:t>
      </w:r>
      <w:r w:rsidR="00EB1005">
        <w:rPr>
          <w:rFonts w:eastAsia="Calibri" w:cs="Times New Roman"/>
          <w:bCs/>
          <w:i/>
          <w:sz w:val="22"/>
        </w:rPr>
        <w:t>or at the time of writing/publication</w:t>
      </w:r>
    </w:p>
    <w:p w14:paraId="17D599E4" w14:textId="6422A4E0" w:rsidR="00475F91" w:rsidRDefault="00475F91" w:rsidP="00475F91">
      <w:pPr>
        <w:pStyle w:val="ListParagraph"/>
        <w:numPr>
          <w:ilvl w:val="0"/>
          <w:numId w:val="20"/>
        </w:numPr>
        <w:rPr>
          <w:rFonts w:eastAsia="Calibri" w:cs="Arial"/>
          <w:color w:val="222222"/>
          <w:sz w:val="22"/>
          <w:shd w:val="clear" w:color="auto" w:fill="FFFFFF"/>
        </w:rPr>
      </w:pPr>
      <w:bookmarkStart w:id="4" w:name="_Hlk188376510"/>
      <w:r>
        <w:rPr>
          <w:rFonts w:eastAsia="Calibri" w:cs="Arial"/>
          <w:color w:val="222222"/>
          <w:sz w:val="22"/>
          <w:shd w:val="clear" w:color="auto" w:fill="FFFFFF"/>
        </w:rPr>
        <w:t xml:space="preserve">Park, </w:t>
      </w:r>
      <w:proofErr w:type="spellStart"/>
      <w:r>
        <w:rPr>
          <w:rFonts w:eastAsia="Calibri" w:cs="Arial"/>
          <w:color w:val="222222"/>
          <w:sz w:val="22"/>
          <w:shd w:val="clear" w:color="auto" w:fill="FFFFFF"/>
        </w:rPr>
        <w:t>Mihwa</w:t>
      </w:r>
      <w:proofErr w:type="spellEnd"/>
      <w:r>
        <w:rPr>
          <w:rFonts w:eastAsia="Calibri" w:cs="Arial"/>
          <w:color w:val="222222"/>
          <w:sz w:val="22"/>
          <w:shd w:val="clear" w:color="auto" w:fill="FFFFFF"/>
        </w:rPr>
        <w:t>, Son, Changwon, and Wehde, Wesley. 2025. “</w:t>
      </w:r>
      <w:r w:rsidRPr="00475F91">
        <w:rPr>
          <w:rFonts w:eastAsia="Calibri" w:cs="Arial"/>
          <w:color w:val="222222"/>
          <w:sz w:val="22"/>
          <w:shd w:val="clear" w:color="auto" w:fill="FFFFFF"/>
        </w:rPr>
        <w:t>Preparing for the Unexpected: Needs for Emergency, Disaster, and Crisis Management Education Among Engineering Students</w:t>
      </w:r>
      <w:r>
        <w:rPr>
          <w:rFonts w:eastAsia="Calibri" w:cs="Arial"/>
          <w:color w:val="222222"/>
          <w:sz w:val="22"/>
          <w:shd w:val="clear" w:color="auto" w:fill="FFFFFF"/>
        </w:rPr>
        <w:t xml:space="preserve">”. </w:t>
      </w:r>
      <w:r>
        <w:rPr>
          <w:rFonts w:eastAsia="Calibri" w:cs="Arial"/>
          <w:b/>
          <w:bCs/>
          <w:color w:val="222222"/>
          <w:sz w:val="22"/>
          <w:shd w:val="clear" w:color="auto" w:fill="FFFFFF"/>
        </w:rPr>
        <w:t xml:space="preserve">Proceedings of the American Society of Engineering Education. </w:t>
      </w:r>
      <w:hyperlink r:id="rId9" w:history="1">
        <w:r w:rsidRPr="00475F91">
          <w:rPr>
            <w:rStyle w:val="Hyperlink"/>
            <w:rFonts w:eastAsia="Calibri" w:cs="Arial"/>
            <w:sz w:val="22"/>
            <w:shd w:val="clear" w:color="auto" w:fill="FFFFFF"/>
          </w:rPr>
          <w:t>https://peer.asee.org/preparing-for-the-unexpected-needs-for-emergency-disaster-and-crisis-management-education-among-engineering-students.pdf</w:t>
        </w:r>
      </w:hyperlink>
      <w:r w:rsidRPr="00475F91">
        <w:rPr>
          <w:rFonts w:eastAsia="Calibri" w:cs="Arial"/>
          <w:color w:val="222222"/>
          <w:sz w:val="22"/>
          <w:shd w:val="clear" w:color="auto" w:fill="FFFFFF"/>
        </w:rPr>
        <w:t xml:space="preserve"> </w:t>
      </w:r>
    </w:p>
    <w:p w14:paraId="5E254E3D" w14:textId="77777777" w:rsidR="00475F91" w:rsidRDefault="00475F91" w:rsidP="00475F91">
      <w:pPr>
        <w:pStyle w:val="ListParagraph"/>
        <w:rPr>
          <w:rFonts w:eastAsia="Calibri" w:cs="Arial"/>
          <w:color w:val="222222"/>
          <w:sz w:val="22"/>
          <w:shd w:val="clear" w:color="auto" w:fill="FFFFFF"/>
        </w:rPr>
      </w:pPr>
    </w:p>
    <w:p w14:paraId="30B2FDF0" w14:textId="5EF7C5B5" w:rsidR="007F1205" w:rsidRPr="007F1205" w:rsidRDefault="007F1205" w:rsidP="00475F91">
      <w:pPr>
        <w:pStyle w:val="ListParagraph"/>
        <w:numPr>
          <w:ilvl w:val="0"/>
          <w:numId w:val="54"/>
        </w:numPr>
        <w:rPr>
          <w:rFonts w:eastAsia="Calibri" w:cs="Arial"/>
          <w:color w:val="222222"/>
          <w:sz w:val="22"/>
          <w:shd w:val="clear" w:color="auto" w:fill="FFFFFF"/>
        </w:rPr>
      </w:pPr>
      <w:r w:rsidRPr="007F1205">
        <w:rPr>
          <w:rFonts w:eastAsia="Calibri" w:cs="Arial"/>
          <w:color w:val="222222"/>
          <w:sz w:val="22"/>
          <w:shd w:val="clear" w:color="auto" w:fill="FFFFFF"/>
        </w:rPr>
        <w:t>Ernst, S</w:t>
      </w:r>
      <w:r>
        <w:rPr>
          <w:rFonts w:eastAsia="Calibri" w:cs="Arial"/>
          <w:color w:val="222222"/>
          <w:sz w:val="22"/>
          <w:shd w:val="clear" w:color="auto" w:fill="FFFFFF"/>
        </w:rPr>
        <w:t>ean</w:t>
      </w:r>
      <w:r w:rsidRPr="007F1205">
        <w:rPr>
          <w:rFonts w:eastAsia="Calibri" w:cs="Arial"/>
          <w:color w:val="222222"/>
          <w:sz w:val="22"/>
          <w:shd w:val="clear" w:color="auto" w:fill="FFFFFF"/>
        </w:rPr>
        <w:t xml:space="preserve">, Allan, </w:t>
      </w:r>
      <w:r>
        <w:rPr>
          <w:rFonts w:eastAsia="Calibri" w:cs="Arial"/>
          <w:color w:val="222222"/>
          <w:sz w:val="22"/>
          <w:shd w:val="clear" w:color="auto" w:fill="FFFFFF"/>
        </w:rPr>
        <w:t>Jinan</w:t>
      </w:r>
      <w:r w:rsidRPr="007F1205">
        <w:rPr>
          <w:rFonts w:eastAsia="Calibri" w:cs="Arial"/>
          <w:color w:val="222222"/>
          <w:sz w:val="22"/>
          <w:shd w:val="clear" w:color="auto" w:fill="FFFFFF"/>
        </w:rPr>
        <w:t>, Wehde, W</w:t>
      </w:r>
      <w:r>
        <w:rPr>
          <w:rFonts w:eastAsia="Calibri" w:cs="Arial"/>
          <w:color w:val="222222"/>
          <w:sz w:val="22"/>
          <w:shd w:val="clear" w:color="auto" w:fill="FFFFFF"/>
        </w:rPr>
        <w:t>esley,</w:t>
      </w:r>
      <w:r w:rsidRPr="007F1205">
        <w:rPr>
          <w:rFonts w:eastAsia="Calibri" w:cs="Arial"/>
          <w:color w:val="222222"/>
          <w:sz w:val="22"/>
          <w:shd w:val="clear" w:color="auto" w:fill="FFFFFF"/>
        </w:rPr>
        <w:t xml:space="preserve"> Ripberger, </w:t>
      </w:r>
      <w:r>
        <w:rPr>
          <w:rFonts w:eastAsia="Calibri" w:cs="Arial"/>
          <w:color w:val="222222"/>
          <w:sz w:val="22"/>
          <w:shd w:val="clear" w:color="auto" w:fill="FFFFFF"/>
        </w:rPr>
        <w:t>Joseph</w:t>
      </w:r>
      <w:r w:rsidRPr="007F1205">
        <w:rPr>
          <w:rFonts w:eastAsia="Calibri" w:cs="Arial"/>
          <w:color w:val="222222"/>
          <w:sz w:val="22"/>
          <w:shd w:val="clear" w:color="auto" w:fill="FFFFFF"/>
        </w:rPr>
        <w:t>, Krocak, M</w:t>
      </w:r>
      <w:r>
        <w:rPr>
          <w:rFonts w:eastAsia="Calibri" w:cs="Arial"/>
          <w:color w:val="222222"/>
          <w:sz w:val="22"/>
          <w:shd w:val="clear" w:color="auto" w:fill="FFFFFF"/>
        </w:rPr>
        <w:t>akenzie</w:t>
      </w:r>
      <w:r w:rsidRPr="007F1205">
        <w:rPr>
          <w:rFonts w:eastAsia="Calibri" w:cs="Arial"/>
          <w:color w:val="222222"/>
          <w:sz w:val="22"/>
          <w:shd w:val="clear" w:color="auto" w:fill="FFFFFF"/>
        </w:rPr>
        <w:t xml:space="preserve"> and Rosen, Z</w:t>
      </w:r>
      <w:r>
        <w:rPr>
          <w:rFonts w:eastAsia="Calibri" w:cs="Arial"/>
          <w:color w:val="222222"/>
          <w:sz w:val="22"/>
          <w:shd w:val="clear" w:color="auto" w:fill="FFFFFF"/>
        </w:rPr>
        <w:t>oey,</w:t>
      </w:r>
      <w:r w:rsidRPr="007F1205">
        <w:rPr>
          <w:rFonts w:eastAsia="Calibri" w:cs="Arial"/>
          <w:color w:val="222222"/>
          <w:sz w:val="22"/>
          <w:shd w:val="clear" w:color="auto" w:fill="FFFFFF"/>
        </w:rPr>
        <w:t xml:space="preserve"> 2025. </w:t>
      </w:r>
      <w:r w:rsidR="00475F91">
        <w:rPr>
          <w:rFonts w:eastAsia="Calibri" w:cs="Arial"/>
          <w:color w:val="222222"/>
          <w:sz w:val="22"/>
          <w:shd w:val="clear" w:color="auto" w:fill="FFFFFF"/>
        </w:rPr>
        <w:t>“</w:t>
      </w:r>
      <w:r w:rsidRPr="007F1205">
        <w:rPr>
          <w:rFonts w:eastAsia="Calibri" w:cs="Arial"/>
          <w:color w:val="222222"/>
          <w:sz w:val="22"/>
          <w:shd w:val="clear" w:color="auto" w:fill="FFFFFF"/>
        </w:rPr>
        <w:t>Modeling the Predictors of Extreme Weather Affective Experience and its Influence on Extreme Weather Decision Making</w:t>
      </w:r>
      <w:r w:rsidR="00475F91">
        <w:rPr>
          <w:rFonts w:eastAsia="Calibri" w:cs="Arial"/>
          <w:color w:val="222222"/>
          <w:sz w:val="22"/>
          <w:shd w:val="clear" w:color="auto" w:fill="FFFFFF"/>
        </w:rPr>
        <w:t>”</w:t>
      </w:r>
      <w:r w:rsidRPr="007F1205">
        <w:rPr>
          <w:rFonts w:eastAsia="Calibri" w:cs="Arial"/>
          <w:color w:val="222222"/>
          <w:sz w:val="22"/>
          <w:shd w:val="clear" w:color="auto" w:fill="FFFFFF"/>
        </w:rPr>
        <w:t>. </w:t>
      </w:r>
      <w:r w:rsidRPr="007F1205">
        <w:rPr>
          <w:rFonts w:eastAsia="Calibri" w:cs="Arial"/>
          <w:b/>
          <w:bCs/>
          <w:i/>
          <w:iCs/>
          <w:color w:val="222222"/>
          <w:sz w:val="22"/>
          <w:shd w:val="clear" w:color="auto" w:fill="FFFFFF"/>
        </w:rPr>
        <w:t>Weather, Climate, and Society.</w:t>
      </w:r>
      <w:r>
        <w:rPr>
          <w:rFonts w:eastAsia="Calibri" w:cs="Arial"/>
          <w:b/>
          <w:bCs/>
          <w:i/>
          <w:iCs/>
          <w:color w:val="222222"/>
          <w:sz w:val="22"/>
          <w:shd w:val="clear" w:color="auto" w:fill="FFFFFF"/>
        </w:rPr>
        <w:t xml:space="preserve"> </w:t>
      </w:r>
      <w:hyperlink r:id="rId10" w:tgtFrame="_blank" w:history="1">
        <w:r w:rsidRPr="007F1205">
          <w:rPr>
            <w:rStyle w:val="Hyperlink"/>
            <w:rFonts w:eastAsia="Calibri" w:cs="Arial"/>
            <w:sz w:val="22"/>
            <w:shd w:val="clear" w:color="auto" w:fill="FFFFFF"/>
          </w:rPr>
          <w:t>https://doi.org/10.1175/WCAS-D-24-0086.1</w:t>
        </w:r>
      </w:hyperlink>
      <w:r w:rsidRPr="007F1205">
        <w:rPr>
          <w:rFonts w:eastAsia="Calibri" w:cs="Arial"/>
          <w:color w:val="222222"/>
          <w:sz w:val="22"/>
          <w:shd w:val="clear" w:color="auto" w:fill="FFFFFF"/>
        </w:rPr>
        <w:br/>
      </w:r>
    </w:p>
    <w:p w14:paraId="3166DD4B" w14:textId="376290C4" w:rsidR="005D43C4" w:rsidRPr="005D43C4" w:rsidRDefault="005D43C4" w:rsidP="007F1205">
      <w:pPr>
        <w:pStyle w:val="ListParagraph"/>
        <w:numPr>
          <w:ilvl w:val="0"/>
          <w:numId w:val="53"/>
        </w:numPr>
        <w:rPr>
          <w:rFonts w:eastAsia="Calibri" w:cs="Arial"/>
          <w:b/>
          <w:bCs/>
          <w:i/>
          <w:iCs/>
          <w:color w:val="222222"/>
          <w:sz w:val="22"/>
          <w:shd w:val="clear" w:color="auto" w:fill="FFFFFF"/>
        </w:rPr>
      </w:pPr>
      <w:r>
        <w:rPr>
          <w:rFonts w:eastAsia="Calibri" w:cs="Arial"/>
          <w:color w:val="222222"/>
          <w:sz w:val="22"/>
          <w:shd w:val="clear" w:color="auto" w:fill="FFFFFF"/>
        </w:rPr>
        <w:lastRenderedPageBreak/>
        <w:t>Junghwa Choi and Wesley Wehde.</w:t>
      </w:r>
      <w:r w:rsidR="007F1205">
        <w:rPr>
          <w:rFonts w:eastAsia="Calibri" w:cs="Arial"/>
          <w:color w:val="222222"/>
          <w:sz w:val="22"/>
          <w:shd w:val="clear" w:color="auto" w:fill="FFFFFF"/>
        </w:rPr>
        <w:t xml:space="preserve"> 2024.</w:t>
      </w:r>
      <w:r>
        <w:rPr>
          <w:rFonts w:eastAsia="Calibri" w:cs="Arial"/>
          <w:color w:val="222222"/>
          <w:sz w:val="22"/>
          <w:shd w:val="clear" w:color="auto" w:fill="FFFFFF"/>
        </w:rPr>
        <w:t xml:space="preserve"> “</w:t>
      </w:r>
      <w:r w:rsidRPr="004E54B9">
        <w:rPr>
          <w:rFonts w:eastAsia="Calibri" w:cs="Arial"/>
          <w:color w:val="222222"/>
          <w:sz w:val="22"/>
          <w:shd w:val="clear" w:color="auto" w:fill="FFFFFF"/>
        </w:rPr>
        <w:t>Who Wants to Pay More? Exploring Citizen Willingness to Pay for Supporting Local Emergency Management</w:t>
      </w:r>
      <w:r>
        <w:rPr>
          <w:rFonts w:eastAsia="Calibri" w:cs="Arial"/>
          <w:color w:val="222222"/>
          <w:sz w:val="22"/>
          <w:shd w:val="clear" w:color="auto" w:fill="FFFFFF"/>
        </w:rPr>
        <w:t xml:space="preserve">”. </w:t>
      </w:r>
      <w:r>
        <w:rPr>
          <w:rFonts w:eastAsia="Calibri" w:cs="Arial"/>
          <w:b/>
          <w:bCs/>
          <w:i/>
          <w:iCs/>
          <w:color w:val="222222"/>
          <w:sz w:val="22"/>
          <w:shd w:val="clear" w:color="auto" w:fill="FFFFFF"/>
        </w:rPr>
        <w:t>Public Performance and Management</w:t>
      </w:r>
      <w:r w:rsidR="007F1205">
        <w:rPr>
          <w:rFonts w:eastAsia="Calibri" w:cs="Arial"/>
          <w:b/>
          <w:bCs/>
          <w:i/>
          <w:iCs/>
          <w:color w:val="222222"/>
          <w:sz w:val="22"/>
          <w:shd w:val="clear" w:color="auto" w:fill="FFFFFF"/>
        </w:rPr>
        <w:t xml:space="preserve"> </w:t>
      </w:r>
      <w:r>
        <w:rPr>
          <w:rFonts w:eastAsia="Calibri" w:cs="Arial"/>
          <w:b/>
          <w:bCs/>
          <w:i/>
          <w:iCs/>
          <w:color w:val="222222"/>
          <w:sz w:val="22"/>
          <w:shd w:val="clear" w:color="auto" w:fill="FFFFFF"/>
        </w:rPr>
        <w:t>Review</w:t>
      </w:r>
      <w:r w:rsidR="007F1205">
        <w:rPr>
          <w:rFonts w:eastAsia="Calibri" w:cs="Arial"/>
          <w:color w:val="222222"/>
          <w:sz w:val="22"/>
          <w:shd w:val="clear" w:color="auto" w:fill="FFFFFF"/>
        </w:rPr>
        <w:t xml:space="preserve">. </w:t>
      </w:r>
      <w:hyperlink r:id="rId11" w:history="1">
        <w:r w:rsidRPr="007F1205">
          <w:rPr>
            <w:rStyle w:val="Hyperlink"/>
            <w:rFonts w:eastAsia="Calibri" w:cs="Arial"/>
            <w:sz w:val="22"/>
            <w:shd w:val="clear" w:color="auto" w:fill="FFFFFF"/>
          </w:rPr>
          <w:t>https://doi.org/10.1080/15309576.2024.2326443</w:t>
        </w:r>
      </w:hyperlink>
    </w:p>
    <w:p w14:paraId="5032E3C7" w14:textId="524465C7" w:rsidR="005D43C4" w:rsidRDefault="005D43C4" w:rsidP="005D43C4">
      <w:pPr>
        <w:pStyle w:val="ListParagraph"/>
        <w:rPr>
          <w:rFonts w:eastAsia="Calibri" w:cs="Times New Roman"/>
          <w:sz w:val="22"/>
        </w:rPr>
      </w:pPr>
    </w:p>
    <w:p w14:paraId="19C71C11" w14:textId="2A7E73F2" w:rsidR="00031BB2" w:rsidRPr="00031BB2" w:rsidRDefault="00031BB2" w:rsidP="005D43C4">
      <w:pPr>
        <w:pStyle w:val="ListParagraph"/>
        <w:numPr>
          <w:ilvl w:val="0"/>
          <w:numId w:val="49"/>
        </w:numPr>
        <w:rPr>
          <w:rFonts w:eastAsia="Calibri" w:cs="Times New Roman"/>
          <w:sz w:val="22"/>
        </w:rPr>
      </w:pPr>
      <w:r w:rsidRPr="00031BB2">
        <w:rPr>
          <w:rFonts w:eastAsia="Calibri" w:cs="Times New Roman"/>
          <w:sz w:val="22"/>
        </w:rPr>
        <w:t xml:space="preserve">Matthew Nowlin and </w:t>
      </w:r>
      <w:r w:rsidRPr="00031BB2">
        <w:rPr>
          <w:rFonts w:eastAsia="Calibri" w:cs="Times New Roman"/>
          <w:bCs/>
          <w:sz w:val="22"/>
        </w:rPr>
        <w:t>Wesley Wehde.</w:t>
      </w:r>
      <w:r w:rsidRPr="00031BB2">
        <w:rPr>
          <w:rFonts w:eastAsia="Calibri" w:cs="Times New Roman"/>
          <w:b/>
          <w:bCs/>
          <w:sz w:val="22"/>
        </w:rPr>
        <w:t xml:space="preserve"> </w:t>
      </w:r>
      <w:r w:rsidR="00244FF5">
        <w:rPr>
          <w:rFonts w:eastAsia="Calibri" w:cs="Times New Roman"/>
          <w:sz w:val="22"/>
        </w:rPr>
        <w:t xml:space="preserve">2024. </w:t>
      </w:r>
      <w:r w:rsidRPr="00031BB2">
        <w:rPr>
          <w:rFonts w:eastAsia="Calibri" w:cs="Times New Roman"/>
          <w:bCs/>
          <w:sz w:val="22"/>
        </w:rPr>
        <w:t>“</w:t>
      </w:r>
      <w:r w:rsidR="00244FF5">
        <w:rPr>
          <w:rFonts w:eastAsia="Calibri" w:cs="Times New Roman"/>
          <w:bCs/>
          <w:sz w:val="22"/>
        </w:rPr>
        <w:t>T</w:t>
      </w:r>
      <w:r w:rsidRPr="00031BB2">
        <w:rPr>
          <w:rFonts w:eastAsia="Calibri" w:cs="Times New Roman"/>
          <w:sz w:val="22"/>
        </w:rPr>
        <w:t>eaching Quantitative Methods for Public Policy”.</w:t>
      </w:r>
      <w:r>
        <w:rPr>
          <w:rFonts w:eastAsia="Calibri" w:cs="Times New Roman"/>
          <w:sz w:val="22"/>
        </w:rPr>
        <w:t xml:space="preserve"> In: St. Denny, E., and </w:t>
      </w:r>
      <w:proofErr w:type="spellStart"/>
      <w:r>
        <w:rPr>
          <w:rFonts w:eastAsia="Calibri" w:cs="Times New Roman"/>
          <w:sz w:val="22"/>
        </w:rPr>
        <w:t>Zittoun</w:t>
      </w:r>
      <w:proofErr w:type="spellEnd"/>
      <w:r>
        <w:rPr>
          <w:rFonts w:eastAsia="Calibri" w:cs="Times New Roman"/>
          <w:sz w:val="22"/>
        </w:rPr>
        <w:t xml:space="preserve">, P. (eds.) </w:t>
      </w:r>
      <w:r>
        <w:rPr>
          <w:rFonts w:eastAsia="Calibri" w:cs="Times New Roman"/>
          <w:b/>
          <w:bCs/>
          <w:i/>
          <w:iCs/>
          <w:sz w:val="22"/>
        </w:rPr>
        <w:t xml:space="preserve">Handbook of Teaching Public Policy. </w:t>
      </w:r>
      <w:r>
        <w:rPr>
          <w:rFonts w:eastAsia="Calibri" w:cs="Times New Roman"/>
          <w:sz w:val="22"/>
        </w:rPr>
        <w:t xml:space="preserve">Edward Elgar, </w:t>
      </w:r>
      <w:hyperlink r:id="rId12" w:tgtFrame="_blank" w:history="1">
        <w:r w:rsidRPr="00031BB2">
          <w:rPr>
            <w:rStyle w:val="Hyperlink"/>
            <w:rFonts w:eastAsia="Calibri" w:cs="Times New Roman"/>
            <w:sz w:val="22"/>
          </w:rPr>
          <w:t>https://doi.org/10.4337/9781800378117.00022</w:t>
        </w:r>
      </w:hyperlink>
    </w:p>
    <w:p w14:paraId="2B8C3D65" w14:textId="7592E7CE" w:rsidR="00031BB2" w:rsidRPr="00031BB2" w:rsidRDefault="00031BB2" w:rsidP="00031BB2">
      <w:pPr>
        <w:pStyle w:val="ListParagraph"/>
        <w:rPr>
          <w:rFonts w:eastAsia="Calibri" w:cs="Times New Roman"/>
          <w:i/>
          <w:iCs/>
          <w:sz w:val="22"/>
        </w:rPr>
      </w:pPr>
    </w:p>
    <w:p w14:paraId="69E4244B" w14:textId="66DBCFFD" w:rsidR="001F34CF" w:rsidRPr="001F34CF" w:rsidRDefault="001F34CF" w:rsidP="00031BB2">
      <w:pPr>
        <w:pStyle w:val="ListParagraph"/>
        <w:numPr>
          <w:ilvl w:val="0"/>
          <w:numId w:val="48"/>
        </w:numPr>
        <w:rPr>
          <w:rFonts w:eastAsia="Calibri" w:cs="Times New Roman"/>
          <w:i/>
          <w:iCs/>
          <w:sz w:val="22"/>
        </w:rPr>
      </w:pPr>
      <w:r>
        <w:rPr>
          <w:rFonts w:eastAsia="Calibri" w:cs="Times New Roman"/>
          <w:sz w:val="22"/>
        </w:rPr>
        <w:t>Wesley Wehde. 2023. “</w:t>
      </w:r>
      <w:r w:rsidRPr="001F34CF">
        <w:rPr>
          <w:rFonts w:eastAsia="Calibri" w:cs="Times New Roman"/>
          <w:sz w:val="22"/>
        </w:rPr>
        <w:t>Using Review Sessions to Jumpstart Research Projects in Methods Coursework</w:t>
      </w:r>
      <w:r>
        <w:rPr>
          <w:rFonts w:eastAsia="Calibri" w:cs="Times New Roman"/>
          <w:sz w:val="22"/>
        </w:rPr>
        <w:t>.” I</w:t>
      </w:r>
      <w:r w:rsidRPr="001F34CF">
        <w:rPr>
          <w:rFonts w:eastAsia="Calibri" w:cs="Times New Roman"/>
          <w:sz w:val="22"/>
        </w:rPr>
        <w:t xml:space="preserve">n: Butcher, C., Bhasin, T., Gordon, E., Hallward, M.C. (eds) </w:t>
      </w:r>
      <w:r w:rsidRPr="001F34CF">
        <w:rPr>
          <w:rFonts w:eastAsia="Calibri" w:cs="Times New Roman"/>
          <w:b/>
          <w:bCs/>
          <w:i/>
          <w:iCs/>
          <w:sz w:val="22"/>
        </w:rPr>
        <w:t>The Palgrave Handbook of Teaching and Research in Political Science. Political Pedagogies.</w:t>
      </w:r>
      <w:r w:rsidRPr="001F34CF">
        <w:rPr>
          <w:rFonts w:eastAsia="Calibri" w:cs="Times New Roman"/>
          <w:sz w:val="22"/>
        </w:rPr>
        <w:t xml:space="preserve"> Palgrave Macmillan, Cham. </w:t>
      </w:r>
      <w:hyperlink r:id="rId13" w:history="1">
        <w:r w:rsidRPr="001F6B4B">
          <w:rPr>
            <w:rStyle w:val="Hyperlink"/>
            <w:rFonts w:eastAsia="Calibri" w:cs="Times New Roman"/>
            <w:sz w:val="22"/>
          </w:rPr>
          <w:t>https://doi.org/10.1007/978-3-031-42887-6_30</w:t>
        </w:r>
      </w:hyperlink>
    </w:p>
    <w:p w14:paraId="71762C8D" w14:textId="77777777" w:rsidR="001F34CF" w:rsidRPr="001F34CF" w:rsidRDefault="001F34CF" w:rsidP="001F34CF">
      <w:pPr>
        <w:pStyle w:val="ListParagraph"/>
        <w:rPr>
          <w:rFonts w:eastAsia="Calibri" w:cs="Times New Roman"/>
          <w:i/>
          <w:iCs/>
          <w:sz w:val="22"/>
        </w:rPr>
      </w:pPr>
    </w:p>
    <w:p w14:paraId="5CB31BBD" w14:textId="074D2A96" w:rsidR="00C14A4B" w:rsidRPr="00C14A4B" w:rsidRDefault="00C14A4B" w:rsidP="001F34CF">
      <w:pPr>
        <w:pStyle w:val="ListParagraph"/>
        <w:numPr>
          <w:ilvl w:val="0"/>
          <w:numId w:val="47"/>
        </w:numPr>
        <w:rPr>
          <w:rFonts w:eastAsia="Calibri" w:cs="Times New Roman"/>
          <w:i/>
          <w:iCs/>
          <w:sz w:val="22"/>
        </w:rPr>
      </w:pPr>
      <w:r w:rsidRPr="00C14A4B">
        <w:rPr>
          <w:rFonts w:cs="Arial"/>
          <w:color w:val="222222"/>
          <w:sz w:val="22"/>
          <w:shd w:val="clear" w:color="auto" w:fill="FFFFFF"/>
        </w:rPr>
        <w:t>Davia</w:t>
      </w:r>
      <w:r w:rsidR="00B851A5">
        <w:rPr>
          <w:rFonts w:cs="Arial"/>
          <w:color w:val="222222"/>
          <w:sz w:val="22"/>
          <w:shd w:val="clear" w:color="auto" w:fill="FFFFFF"/>
        </w:rPr>
        <w:t xml:space="preserve"> Cox Downey</w:t>
      </w:r>
      <w:r w:rsidRPr="00C14A4B">
        <w:rPr>
          <w:rFonts w:cs="Arial"/>
          <w:color w:val="222222"/>
          <w:sz w:val="22"/>
          <w:shd w:val="clear" w:color="auto" w:fill="FFFFFF"/>
        </w:rPr>
        <w:t>, Wesley Wehde, and Kelli Harris*.</w:t>
      </w:r>
      <w:r w:rsidR="001F34CF">
        <w:rPr>
          <w:rFonts w:cs="Arial"/>
          <w:color w:val="222222"/>
          <w:sz w:val="22"/>
          <w:shd w:val="clear" w:color="auto" w:fill="FFFFFF"/>
        </w:rPr>
        <w:t xml:space="preserve"> 2023.</w:t>
      </w:r>
      <w:r w:rsidRPr="00C14A4B">
        <w:rPr>
          <w:rFonts w:cs="Arial"/>
          <w:color w:val="222222"/>
          <w:sz w:val="22"/>
          <w:shd w:val="clear" w:color="auto" w:fill="FFFFFF"/>
        </w:rPr>
        <w:t xml:space="preserve"> </w:t>
      </w:r>
      <w:r w:rsidR="001F34CF">
        <w:rPr>
          <w:rFonts w:cs="Arial"/>
          <w:color w:val="222222"/>
          <w:sz w:val="22"/>
          <w:shd w:val="clear" w:color="auto" w:fill="FFFFFF"/>
        </w:rPr>
        <w:t>“</w:t>
      </w:r>
      <w:r w:rsidRPr="00C14A4B">
        <w:rPr>
          <w:rFonts w:cs="Arial"/>
          <w:color w:val="222222"/>
          <w:sz w:val="22"/>
          <w:shd w:val="clear" w:color="auto" w:fill="FFFFFF"/>
        </w:rPr>
        <w:t>A Pedagogical Exploration of Horror as a Teaching Tool for Ethics Using the Case of Saw IV." </w:t>
      </w:r>
      <w:r w:rsidRPr="00C14A4B">
        <w:rPr>
          <w:rFonts w:cs="Arial"/>
          <w:b/>
          <w:bCs/>
          <w:i/>
          <w:iCs/>
          <w:color w:val="222222"/>
          <w:sz w:val="22"/>
          <w:shd w:val="clear" w:color="auto" w:fill="FFFFFF"/>
        </w:rPr>
        <w:t>Public Integrity</w:t>
      </w:r>
      <w:r w:rsidRPr="00C14A4B">
        <w:rPr>
          <w:rFonts w:cs="Arial"/>
          <w:color w:val="222222"/>
          <w:sz w:val="22"/>
          <w:shd w:val="clear" w:color="auto" w:fill="FFFFFF"/>
        </w:rPr>
        <w:t>: 1-17.</w:t>
      </w:r>
      <w:r w:rsidR="001F34CF">
        <w:rPr>
          <w:rFonts w:cs="Arial"/>
          <w:color w:val="222222"/>
          <w:sz w:val="22"/>
          <w:shd w:val="clear" w:color="auto" w:fill="FFFFFF"/>
        </w:rPr>
        <w:t xml:space="preserve"> </w:t>
      </w:r>
      <w:hyperlink r:id="rId14" w:history="1">
        <w:r w:rsidR="001F34CF" w:rsidRPr="001F6B4B">
          <w:rPr>
            <w:rStyle w:val="Hyperlink"/>
          </w:rPr>
          <w:t>https://doi.org/10.1080/10999922.2023.2278861</w:t>
        </w:r>
      </w:hyperlink>
      <w:r w:rsidR="001F34CF">
        <w:t xml:space="preserve"> </w:t>
      </w:r>
    </w:p>
    <w:p w14:paraId="2C839A96" w14:textId="77777777" w:rsidR="00C14A4B" w:rsidRPr="00C14A4B" w:rsidRDefault="00C14A4B" w:rsidP="00C14A4B">
      <w:pPr>
        <w:pStyle w:val="ListParagraph"/>
        <w:rPr>
          <w:rFonts w:eastAsia="Calibri" w:cs="Times New Roman"/>
          <w:i/>
          <w:iCs/>
          <w:sz w:val="22"/>
        </w:rPr>
      </w:pPr>
    </w:p>
    <w:p w14:paraId="7C90CDBA" w14:textId="0E77E449" w:rsidR="004E54B9" w:rsidRPr="004E54B9" w:rsidRDefault="004E54B9" w:rsidP="00C14A4B">
      <w:pPr>
        <w:pStyle w:val="ListParagraph"/>
        <w:numPr>
          <w:ilvl w:val="0"/>
          <w:numId w:val="45"/>
        </w:numPr>
        <w:rPr>
          <w:rFonts w:eastAsia="Calibri" w:cs="Times New Roman"/>
          <w:i/>
          <w:iCs/>
          <w:sz w:val="22"/>
        </w:rPr>
      </w:pPr>
      <w:r w:rsidRPr="004E54B9">
        <w:rPr>
          <w:rFonts w:eastAsia="Calibri" w:cs="Times New Roman"/>
          <w:sz w:val="22"/>
        </w:rPr>
        <w:t xml:space="preserve">Amy Howard** and Welsey Wehde. </w:t>
      </w:r>
      <w:r w:rsidR="001F34CF">
        <w:rPr>
          <w:rFonts w:eastAsia="Calibri" w:cs="Times New Roman"/>
          <w:sz w:val="22"/>
        </w:rPr>
        <w:t xml:space="preserve">2023. </w:t>
      </w:r>
      <w:r w:rsidRPr="004E54B9">
        <w:rPr>
          <w:rFonts w:eastAsia="Calibri" w:cs="Times New Roman"/>
          <w:sz w:val="22"/>
        </w:rPr>
        <w:t>“</w:t>
      </w:r>
      <w:r w:rsidRPr="004E54B9">
        <w:rPr>
          <w:rFonts w:cs="Calibri"/>
          <w:color w:val="000000"/>
          <w:sz w:val="22"/>
          <w:shd w:val="clear" w:color="auto" w:fill="FFFFFF"/>
        </w:rPr>
        <w:t xml:space="preserve">Bringing the Ts and (N)Bs to the Table: Estimating intersectional candidate gender identity and sexuality effects on vote choice”. </w:t>
      </w:r>
      <w:r w:rsidRPr="00C14A4B">
        <w:rPr>
          <w:rFonts w:cs="Calibri"/>
          <w:b/>
          <w:bCs/>
          <w:i/>
          <w:iCs/>
          <w:color w:val="000000"/>
          <w:sz w:val="22"/>
          <w:shd w:val="clear" w:color="auto" w:fill="FFFFFF"/>
        </w:rPr>
        <w:t>Journal of Women, Politics &amp; Policy</w:t>
      </w:r>
      <w:r w:rsidR="007F1205">
        <w:rPr>
          <w:rFonts w:cs="Calibri"/>
          <w:b/>
          <w:bCs/>
          <w:i/>
          <w:iCs/>
          <w:color w:val="000000"/>
          <w:sz w:val="22"/>
          <w:shd w:val="clear" w:color="auto" w:fill="FFFFFF"/>
        </w:rPr>
        <w:t>.</w:t>
      </w:r>
      <w:r w:rsidRPr="004E54B9">
        <w:rPr>
          <w:rFonts w:cs="Calibri"/>
          <w:color w:val="000000"/>
          <w:sz w:val="22"/>
          <w:shd w:val="clear" w:color="auto" w:fill="FFFFFF"/>
        </w:rPr>
        <w:t xml:space="preserve"> </w:t>
      </w:r>
      <w:hyperlink r:id="rId15" w:history="1">
        <w:r w:rsidRPr="004E54B9">
          <w:rPr>
            <w:rStyle w:val="Hyperlink"/>
            <w:rFonts w:cs="Calibri"/>
            <w:sz w:val="22"/>
            <w:shd w:val="clear" w:color="auto" w:fill="FFFFFF"/>
          </w:rPr>
          <w:t>https://doi.org/10.1080/1554477X.2023.2257123</w:t>
        </w:r>
      </w:hyperlink>
      <w:r w:rsidRPr="004E54B9">
        <w:rPr>
          <w:rFonts w:cs="Calibri"/>
          <w:color w:val="000000"/>
          <w:sz w:val="22"/>
          <w:shd w:val="clear" w:color="auto" w:fill="FFFFFF"/>
        </w:rPr>
        <w:t xml:space="preserve"> </w:t>
      </w:r>
    </w:p>
    <w:p w14:paraId="791BE495" w14:textId="77A7D484" w:rsidR="004E54B9" w:rsidRPr="004E54B9" w:rsidRDefault="004E54B9" w:rsidP="004E54B9">
      <w:pPr>
        <w:pStyle w:val="ListParagraph"/>
        <w:rPr>
          <w:rFonts w:eastAsia="Calibri" w:cs="Times New Roman"/>
          <w:i/>
          <w:iCs/>
          <w:sz w:val="22"/>
        </w:rPr>
      </w:pPr>
      <w:r>
        <w:rPr>
          <w:rFonts w:ascii="Calibri" w:hAnsi="Calibri" w:cs="Calibri"/>
          <w:color w:val="000000"/>
          <w:sz w:val="23"/>
          <w:szCs w:val="23"/>
          <w:shd w:val="clear" w:color="auto" w:fill="FFFFFF"/>
        </w:rPr>
        <w:t xml:space="preserve"> </w:t>
      </w:r>
    </w:p>
    <w:p w14:paraId="070DA1B5" w14:textId="688EBD48" w:rsidR="00D12E91" w:rsidRPr="00D12E91" w:rsidRDefault="00D12E91" w:rsidP="004E54B9">
      <w:pPr>
        <w:pStyle w:val="ListParagraph"/>
        <w:numPr>
          <w:ilvl w:val="0"/>
          <w:numId w:val="43"/>
        </w:numPr>
        <w:rPr>
          <w:rFonts w:eastAsia="Calibri" w:cs="Times New Roman"/>
          <w:i/>
          <w:iCs/>
          <w:sz w:val="22"/>
        </w:rPr>
      </w:pPr>
      <w:r w:rsidRPr="00D12E91">
        <w:rPr>
          <w:rFonts w:eastAsia="Calibri" w:cs="Arial"/>
          <w:color w:val="222222"/>
          <w:sz w:val="22"/>
          <w:shd w:val="clear" w:color="auto" w:fill="FFFFFF"/>
        </w:rPr>
        <w:t xml:space="preserve">Sean Hildebrand and Wesley Wehde. </w:t>
      </w:r>
      <w:r w:rsidR="001F34CF">
        <w:rPr>
          <w:rFonts w:eastAsia="Calibri" w:cs="Arial"/>
          <w:color w:val="222222"/>
          <w:sz w:val="22"/>
          <w:shd w:val="clear" w:color="auto" w:fill="FFFFFF"/>
        </w:rPr>
        <w:t xml:space="preserve">2023. </w:t>
      </w:r>
      <w:r w:rsidRPr="00D12E91">
        <w:rPr>
          <w:rFonts w:eastAsia="Calibri" w:cs="Arial"/>
          <w:color w:val="222222"/>
          <w:sz w:val="22"/>
          <w:shd w:val="clear" w:color="auto" w:fill="FFFFFF"/>
        </w:rPr>
        <w:t xml:space="preserve">“Examining Factors Associated with Emergency Managers Collaborative Planning with Health Departments Prior to and During the COVID-19 Pandemic”. </w:t>
      </w:r>
      <w:r>
        <w:rPr>
          <w:rFonts w:eastAsia="Calibri" w:cs="Arial"/>
          <w:b/>
          <w:bCs/>
          <w:i/>
          <w:iCs/>
          <w:color w:val="222222"/>
          <w:sz w:val="22"/>
          <w:shd w:val="clear" w:color="auto" w:fill="FFFFFF"/>
        </w:rPr>
        <w:t xml:space="preserve">Public Administration Review. </w:t>
      </w:r>
      <w:hyperlink r:id="rId16" w:history="1">
        <w:r w:rsidRPr="00D87254">
          <w:rPr>
            <w:rStyle w:val="Hyperlink"/>
            <w:rFonts w:eastAsia="Calibri" w:cs="Arial"/>
            <w:sz w:val="22"/>
            <w:shd w:val="clear" w:color="auto" w:fill="FFFFFF"/>
          </w:rPr>
          <w:t>https://doi.org/10.1111/puar.13700</w:t>
        </w:r>
      </w:hyperlink>
      <w:r>
        <w:rPr>
          <w:rFonts w:eastAsia="Calibri" w:cs="Arial"/>
          <w:color w:val="222222"/>
          <w:sz w:val="22"/>
          <w:shd w:val="clear" w:color="auto" w:fill="FFFFFF"/>
        </w:rPr>
        <w:t xml:space="preserve"> </w:t>
      </w:r>
    </w:p>
    <w:p w14:paraId="0C00090A" w14:textId="77777777" w:rsidR="00D12E91" w:rsidRDefault="00D12E91" w:rsidP="00D12E91">
      <w:pPr>
        <w:pStyle w:val="ListParagraph"/>
        <w:rPr>
          <w:rFonts w:eastAsia="Calibri" w:cs="Arial"/>
          <w:color w:val="222222"/>
          <w:sz w:val="22"/>
          <w:shd w:val="clear" w:color="auto" w:fill="FFFFFF"/>
        </w:rPr>
      </w:pPr>
    </w:p>
    <w:p w14:paraId="719F35BE" w14:textId="6E92ACE7" w:rsidR="00782F38" w:rsidRPr="00782F38" w:rsidRDefault="00782F38" w:rsidP="00D12E91">
      <w:pPr>
        <w:pStyle w:val="ListParagraph"/>
        <w:numPr>
          <w:ilvl w:val="0"/>
          <w:numId w:val="42"/>
        </w:numPr>
        <w:rPr>
          <w:rFonts w:eastAsia="Calibri" w:cs="Arial"/>
          <w:color w:val="222222"/>
          <w:sz w:val="22"/>
          <w:shd w:val="clear" w:color="auto" w:fill="FFFFFF"/>
        </w:rPr>
      </w:pPr>
      <w:r>
        <w:rPr>
          <w:rFonts w:eastAsia="Calibri" w:cs="Arial"/>
          <w:color w:val="222222"/>
          <w:sz w:val="22"/>
          <w:shd w:val="clear" w:color="auto" w:fill="FFFFFF"/>
        </w:rPr>
        <w:t>Wesley Wehde and Matthew Nowlin. 2023. “</w:t>
      </w:r>
      <w:r w:rsidRPr="00782F38">
        <w:rPr>
          <w:rFonts w:eastAsia="Calibri" w:cs="Arial"/>
          <w:color w:val="222222"/>
          <w:sz w:val="22"/>
          <w:shd w:val="clear" w:color="auto" w:fill="FFFFFF"/>
        </w:rPr>
        <w:t xml:space="preserve">Determining Patterns of Routine Weather Information Usage and Their Demographic Determinants”. </w:t>
      </w:r>
      <w:r w:rsidRPr="00782F38">
        <w:rPr>
          <w:rFonts w:eastAsia="Calibri" w:cs="Arial"/>
          <w:b/>
          <w:bCs/>
          <w:i/>
          <w:iCs/>
          <w:color w:val="222222"/>
          <w:sz w:val="22"/>
          <w:shd w:val="clear" w:color="auto" w:fill="FFFFFF"/>
        </w:rPr>
        <w:t xml:space="preserve">Weather, Climate &amp; Society. </w:t>
      </w:r>
      <w:hyperlink r:id="rId17" w:history="1">
        <w:r w:rsidRPr="00782F38">
          <w:rPr>
            <w:rStyle w:val="Hyperlink"/>
            <w:rFonts w:eastAsia="Calibri" w:cs="Arial"/>
            <w:sz w:val="22"/>
            <w:shd w:val="clear" w:color="auto" w:fill="FFFFFF"/>
          </w:rPr>
          <w:t>https://doi.org/10.1175/WCAS-D-22-0106.1</w:t>
        </w:r>
      </w:hyperlink>
      <w:r w:rsidRPr="00782F38">
        <w:rPr>
          <w:rFonts w:eastAsia="Calibri" w:cs="Arial"/>
          <w:color w:val="222222"/>
          <w:sz w:val="22"/>
          <w:shd w:val="clear" w:color="auto" w:fill="FFFFFF"/>
        </w:rPr>
        <w:t xml:space="preserve"> </w:t>
      </w:r>
    </w:p>
    <w:p w14:paraId="152658C1" w14:textId="77777777" w:rsidR="00782F38" w:rsidRDefault="00782F38" w:rsidP="00782F38">
      <w:pPr>
        <w:pStyle w:val="ListParagraph"/>
        <w:rPr>
          <w:rFonts w:eastAsia="Calibri" w:cs="Arial"/>
          <w:color w:val="222222"/>
          <w:sz w:val="22"/>
          <w:shd w:val="clear" w:color="auto" w:fill="FFFFFF"/>
        </w:rPr>
      </w:pPr>
    </w:p>
    <w:p w14:paraId="1AC63663" w14:textId="082C4A03" w:rsidR="00811891" w:rsidRPr="00811891" w:rsidRDefault="000C21D0" w:rsidP="00811891">
      <w:pPr>
        <w:pStyle w:val="ListParagraph"/>
        <w:numPr>
          <w:ilvl w:val="0"/>
          <w:numId w:val="41"/>
        </w:numPr>
        <w:rPr>
          <w:rStyle w:val="Hyperlink"/>
          <w:rFonts w:eastAsia="Calibri" w:cs="Arial"/>
          <w:color w:val="222222"/>
          <w:sz w:val="22"/>
          <w:u w:val="none"/>
          <w:shd w:val="clear" w:color="auto" w:fill="FFFFFF"/>
        </w:rPr>
      </w:pPr>
      <w:r w:rsidRPr="000C21D0">
        <w:rPr>
          <w:rFonts w:eastAsia="Calibri" w:cs="Arial"/>
          <w:color w:val="222222"/>
          <w:sz w:val="22"/>
          <w:shd w:val="clear" w:color="auto" w:fill="FFFFFF"/>
        </w:rPr>
        <w:t>David Crabtree</w:t>
      </w:r>
      <w:r>
        <w:rPr>
          <w:rFonts w:eastAsia="Calibri" w:cs="Arial"/>
          <w:color w:val="222222"/>
          <w:sz w:val="22"/>
          <w:shd w:val="clear" w:color="auto" w:fill="FFFFFF"/>
        </w:rPr>
        <w:t xml:space="preserve">** </w:t>
      </w:r>
      <w:r w:rsidRPr="000C21D0">
        <w:rPr>
          <w:rFonts w:eastAsia="Calibri" w:cs="Arial"/>
          <w:color w:val="222222"/>
          <w:sz w:val="22"/>
          <w:shd w:val="clear" w:color="auto" w:fill="FFFFFF"/>
        </w:rPr>
        <w:t xml:space="preserve">and Wesley Wehde. </w:t>
      </w:r>
      <w:r w:rsidR="00EB3E76">
        <w:rPr>
          <w:rFonts w:eastAsia="Calibri" w:cs="Arial"/>
          <w:color w:val="222222"/>
          <w:sz w:val="22"/>
          <w:shd w:val="clear" w:color="auto" w:fill="FFFFFF"/>
        </w:rPr>
        <w:t xml:space="preserve">2023. </w:t>
      </w:r>
      <w:r w:rsidRPr="000C21D0">
        <w:rPr>
          <w:rFonts w:eastAsia="Calibri" w:cs="Arial"/>
          <w:color w:val="222222"/>
          <w:sz w:val="22"/>
          <w:shd w:val="clear" w:color="auto" w:fill="FFFFFF"/>
        </w:rPr>
        <w:t>“</w:t>
      </w:r>
      <w:r w:rsidR="00AE77F5" w:rsidRPr="00AE77F5">
        <w:rPr>
          <w:rFonts w:eastAsia="Calibri" w:cs="Arial"/>
          <w:color w:val="222222"/>
          <w:sz w:val="22"/>
          <w:shd w:val="clear" w:color="auto" w:fill="FFFFFF"/>
        </w:rPr>
        <w:t>Examining policy feedback effects from COVID-19 on social welfare support: developing an outcome distance dimension</w:t>
      </w:r>
      <w:r w:rsidR="00AE77F5">
        <w:rPr>
          <w:rFonts w:eastAsia="Calibri" w:cs="Arial"/>
          <w:color w:val="222222"/>
          <w:sz w:val="22"/>
          <w:shd w:val="clear" w:color="auto" w:fill="FFFFFF"/>
        </w:rPr>
        <w:t>”</w:t>
      </w:r>
      <w:r w:rsidRPr="00AE77F5">
        <w:rPr>
          <w:rFonts w:eastAsia="Calibri" w:cs="Arial"/>
          <w:color w:val="222222"/>
          <w:sz w:val="22"/>
          <w:shd w:val="clear" w:color="auto" w:fill="FFFFFF"/>
        </w:rPr>
        <w:t xml:space="preserve">. </w:t>
      </w:r>
      <w:r w:rsidR="00AE77F5" w:rsidRPr="00AE77F5">
        <w:rPr>
          <w:rFonts w:eastAsia="Calibri" w:cs="Arial"/>
          <w:b/>
          <w:bCs/>
          <w:i/>
          <w:iCs/>
          <w:color w:val="222222"/>
          <w:sz w:val="22"/>
          <w:shd w:val="clear" w:color="auto" w:fill="FFFFFF"/>
        </w:rPr>
        <w:t>Policy &amp; Politics</w:t>
      </w:r>
      <w:r w:rsidR="00AE77F5" w:rsidRPr="00AE77F5">
        <w:rPr>
          <w:rFonts w:eastAsia="Calibri" w:cs="Arial"/>
          <w:b/>
          <w:bCs/>
          <w:color w:val="222222"/>
          <w:sz w:val="22"/>
          <w:shd w:val="clear" w:color="auto" w:fill="FFFFFF"/>
        </w:rPr>
        <w:t>,</w:t>
      </w:r>
      <w:r w:rsidR="00AE77F5" w:rsidRPr="00AE77F5">
        <w:rPr>
          <w:rFonts w:eastAsia="Calibri" w:cs="Arial"/>
          <w:color w:val="222222"/>
          <w:sz w:val="22"/>
          <w:shd w:val="clear" w:color="auto" w:fill="FFFFFF"/>
        </w:rPr>
        <w:t> </w:t>
      </w:r>
      <w:hyperlink r:id="rId18" w:history="1">
        <w:r w:rsidR="0057719B" w:rsidRPr="003014D2">
          <w:rPr>
            <w:rStyle w:val="Hyperlink"/>
            <w:rFonts w:eastAsia="Calibri" w:cs="Arial"/>
            <w:sz w:val="22"/>
            <w:shd w:val="clear" w:color="auto" w:fill="FFFFFF"/>
          </w:rPr>
          <w:t>https://doi.org/10.1332/030557321X16684225165558</w:t>
        </w:r>
      </w:hyperlink>
      <w:r w:rsidR="00811891">
        <w:rPr>
          <w:rStyle w:val="Hyperlink"/>
          <w:rFonts w:eastAsia="Calibri" w:cs="Arial"/>
          <w:sz w:val="22"/>
          <w:u w:val="none"/>
          <w:shd w:val="clear" w:color="auto" w:fill="FFFFFF"/>
        </w:rPr>
        <w:t xml:space="preserve"> </w:t>
      </w:r>
    </w:p>
    <w:p w14:paraId="512C6CF4" w14:textId="5E5068E3" w:rsidR="000C21D0" w:rsidRPr="000C21D0" w:rsidRDefault="00811891" w:rsidP="00865ED7">
      <w:pPr>
        <w:pStyle w:val="ListParagraph"/>
        <w:numPr>
          <w:ilvl w:val="1"/>
          <w:numId w:val="41"/>
        </w:numPr>
        <w:rPr>
          <w:rFonts w:eastAsia="Calibri" w:cs="Times New Roman"/>
          <w:i/>
          <w:iCs/>
          <w:sz w:val="22"/>
        </w:rPr>
      </w:pPr>
      <w:r w:rsidRPr="00811891">
        <w:rPr>
          <w:rFonts w:eastAsia="Calibri" w:cs="Arial"/>
          <w:color w:val="222222"/>
          <w:sz w:val="22"/>
          <w:shd w:val="clear" w:color="auto" w:fill="FFFFFF"/>
        </w:rPr>
        <w:t xml:space="preserve">Included as a Quarterly Highlight on Policy Feedback here: </w:t>
      </w:r>
      <w:hyperlink r:id="rId19" w:history="1">
        <w:r w:rsidRPr="00811891">
          <w:rPr>
            <w:rStyle w:val="Hyperlink"/>
            <w:sz w:val="22"/>
          </w:rPr>
          <w:t>Policy &amp; Politics Highlights collection on Policy Feedback November 2023 – January 2024 – free to</w:t>
        </w:r>
        <w:r w:rsidRPr="00811891">
          <w:rPr>
            <w:rStyle w:val="Hyperlink"/>
            <w:rFonts w:ascii="Times New Roman" w:hAnsi="Times New Roman" w:cs="Times New Roman"/>
            <w:sz w:val="22"/>
          </w:rPr>
          <w:t> </w:t>
        </w:r>
        <w:r w:rsidRPr="00811891">
          <w:rPr>
            <w:rStyle w:val="Hyperlink"/>
            <w:sz w:val="22"/>
          </w:rPr>
          <w:t>access</w:t>
        </w:r>
        <w:r w:rsidRPr="00811891">
          <w:rPr>
            <w:rStyle w:val="Hyperlink"/>
            <w:rFonts w:cs="Garamond"/>
            <w:sz w:val="22"/>
          </w:rPr>
          <w:t> </w:t>
        </w:r>
        <w:r w:rsidRPr="00811891">
          <w:rPr>
            <w:rStyle w:val="Hyperlink"/>
            <w:sz w:val="22"/>
          </w:rPr>
          <w:t xml:space="preserve"> </w:t>
        </w:r>
        <w:r w:rsidRPr="00811891">
          <w:rPr>
            <w:rStyle w:val="Hyperlink"/>
            <w:rFonts w:cs="Garamond"/>
            <w:sz w:val="22"/>
          </w:rPr>
          <w:t>–</w:t>
        </w:r>
        <w:r w:rsidRPr="00811891">
          <w:rPr>
            <w:rStyle w:val="Hyperlink"/>
            <w:sz w:val="22"/>
          </w:rPr>
          <w:t xml:space="preserve"> Policy &amp; Politics Journal Blog (policyandpoliticsblog.com)</w:t>
        </w:r>
      </w:hyperlink>
      <w:r w:rsidR="00865ED7">
        <w:rPr>
          <w:rStyle w:val="Hyperlink"/>
          <w:sz w:val="22"/>
        </w:rPr>
        <w:br/>
      </w:r>
    </w:p>
    <w:p w14:paraId="6901C622" w14:textId="3F9D541A" w:rsidR="00544E7C" w:rsidRPr="00AA63C1" w:rsidRDefault="00544E7C" w:rsidP="00AE77F5">
      <w:pPr>
        <w:pStyle w:val="ListParagraph"/>
        <w:numPr>
          <w:ilvl w:val="0"/>
          <w:numId w:val="38"/>
        </w:numPr>
        <w:rPr>
          <w:rFonts w:eastAsia="Calibri" w:cs="Times New Roman"/>
          <w:sz w:val="22"/>
        </w:rPr>
      </w:pPr>
      <w:r w:rsidRPr="00ED189D">
        <w:rPr>
          <w:rFonts w:eastAsia="Calibri" w:cs="Times New Roman"/>
          <w:sz w:val="22"/>
        </w:rPr>
        <w:t>Junghwa Choi,</w:t>
      </w:r>
      <w:r w:rsidRPr="00ED189D">
        <w:rPr>
          <w:rFonts w:eastAsia="Calibri" w:cs="Times New Roman"/>
          <w:bCs/>
          <w:sz w:val="22"/>
        </w:rPr>
        <w:t xml:space="preserve"> Wesley Wehde</w:t>
      </w:r>
      <w:r w:rsidRPr="00ED189D">
        <w:rPr>
          <w:rFonts w:eastAsia="Calibri" w:cs="Times New Roman"/>
          <w:sz w:val="22"/>
        </w:rPr>
        <w:t>, and Romit Maulik</w:t>
      </w:r>
      <w:r w:rsidRPr="00AE77F5">
        <w:rPr>
          <w:rFonts w:eastAsia="Calibri" w:cs="Times New Roman"/>
          <w:sz w:val="22"/>
        </w:rPr>
        <w:t xml:space="preserve">. </w:t>
      </w:r>
      <w:r w:rsidR="00EB3E76">
        <w:rPr>
          <w:rFonts w:eastAsia="Calibri" w:cs="Times New Roman"/>
          <w:sz w:val="22"/>
        </w:rPr>
        <w:t xml:space="preserve">2023. </w:t>
      </w:r>
      <w:r w:rsidR="00AE77F5" w:rsidRPr="00AE77F5">
        <w:rPr>
          <w:rFonts w:eastAsia="Calibri" w:cs="Times New Roman"/>
          <w:sz w:val="22"/>
        </w:rPr>
        <w:t>“Politics of problem definition: Comparing public support of climate change mitigation policies using machine learning”.</w:t>
      </w:r>
      <w:r w:rsidRPr="00AE77F5">
        <w:rPr>
          <w:rFonts w:eastAsia="Calibri" w:cs="Times New Roman"/>
          <w:i/>
          <w:iCs/>
          <w:sz w:val="22"/>
        </w:rPr>
        <w:t xml:space="preserve"> </w:t>
      </w:r>
      <w:r w:rsidRPr="00AE77F5">
        <w:rPr>
          <w:rFonts w:eastAsia="Calibri" w:cs="Times New Roman"/>
          <w:b/>
          <w:bCs/>
          <w:i/>
          <w:iCs/>
          <w:sz w:val="22"/>
        </w:rPr>
        <w:t>Review of Policy Research</w:t>
      </w:r>
      <w:r w:rsidRPr="00AE77F5">
        <w:rPr>
          <w:rFonts w:eastAsia="Calibri" w:cs="Times New Roman"/>
          <w:i/>
          <w:iCs/>
          <w:sz w:val="22"/>
        </w:rPr>
        <w:t xml:space="preserve">. </w:t>
      </w:r>
      <w:hyperlink r:id="rId20" w:history="1">
        <w:r w:rsidR="00ED189D" w:rsidRPr="00AA63C1">
          <w:rPr>
            <w:rStyle w:val="Hyperlink"/>
            <w:rFonts w:eastAsia="Calibri" w:cs="Times New Roman"/>
            <w:sz w:val="22"/>
          </w:rPr>
          <w:t>https://doi.org/10.1111/ropr.12523</w:t>
        </w:r>
      </w:hyperlink>
    </w:p>
    <w:p w14:paraId="6F4BD7CD" w14:textId="77777777" w:rsidR="00544E7C" w:rsidRPr="00544E7C" w:rsidRDefault="00544E7C" w:rsidP="00544E7C">
      <w:pPr>
        <w:pStyle w:val="ListParagraph"/>
        <w:rPr>
          <w:rFonts w:eastAsia="Calibri" w:cs="Arial"/>
          <w:b/>
          <w:bCs/>
          <w:i/>
          <w:iCs/>
          <w:color w:val="222222"/>
          <w:sz w:val="22"/>
          <w:shd w:val="clear" w:color="auto" w:fill="FFFFFF"/>
        </w:rPr>
      </w:pPr>
    </w:p>
    <w:p w14:paraId="7F9DF8F3" w14:textId="1CF764B5" w:rsidR="00566F8F" w:rsidRPr="00AA63C1" w:rsidRDefault="00566F8F" w:rsidP="00544E7C">
      <w:pPr>
        <w:pStyle w:val="ListParagraph"/>
        <w:numPr>
          <w:ilvl w:val="0"/>
          <w:numId w:val="37"/>
        </w:numPr>
        <w:rPr>
          <w:rFonts w:eastAsia="Calibri" w:cs="Arial"/>
          <w:i/>
          <w:iCs/>
          <w:color w:val="222222"/>
          <w:sz w:val="22"/>
          <w:shd w:val="clear" w:color="auto" w:fill="FFFFFF"/>
        </w:rPr>
      </w:pPr>
      <w:r w:rsidRPr="007356A0">
        <w:rPr>
          <w:rFonts w:eastAsia="Calibri" w:cs="Arial"/>
          <w:color w:val="222222"/>
          <w:sz w:val="22"/>
          <w:shd w:val="clear" w:color="auto" w:fill="FFFFFF"/>
        </w:rPr>
        <w:t>David Crabtree</w:t>
      </w:r>
      <w:r w:rsidR="00AB3C7D" w:rsidRPr="007356A0">
        <w:rPr>
          <w:rFonts w:eastAsia="Calibri" w:cs="Arial"/>
          <w:i/>
          <w:iCs/>
          <w:color w:val="222222"/>
          <w:sz w:val="22"/>
          <w:shd w:val="clear" w:color="auto" w:fill="FFFFFF"/>
        </w:rPr>
        <w:t>**</w:t>
      </w:r>
      <w:r w:rsidR="00AB3C7D" w:rsidRPr="007356A0">
        <w:rPr>
          <w:rFonts w:eastAsia="Calibri" w:cs="Arial"/>
          <w:color w:val="222222"/>
          <w:sz w:val="22"/>
          <w:shd w:val="clear" w:color="auto" w:fill="FFFFFF"/>
        </w:rPr>
        <w:t xml:space="preserve"> </w:t>
      </w:r>
      <w:r w:rsidRPr="007356A0">
        <w:rPr>
          <w:rFonts w:eastAsia="Calibri" w:cs="Arial"/>
          <w:color w:val="222222"/>
          <w:sz w:val="22"/>
          <w:shd w:val="clear" w:color="auto" w:fill="FFFFFF"/>
        </w:rPr>
        <w:t>and Wesley Wehde</w:t>
      </w:r>
      <w:r w:rsidR="000C21D0">
        <w:rPr>
          <w:rFonts w:eastAsia="Calibri" w:cs="Arial"/>
          <w:color w:val="222222"/>
          <w:sz w:val="22"/>
          <w:shd w:val="clear" w:color="auto" w:fill="FFFFFF"/>
        </w:rPr>
        <w:t>. 2022.</w:t>
      </w:r>
      <w:r w:rsidRPr="007356A0">
        <w:rPr>
          <w:rFonts w:eastAsia="Calibri" w:cs="Arial"/>
          <w:color w:val="222222"/>
          <w:sz w:val="22"/>
          <w:shd w:val="clear" w:color="auto" w:fill="FFFFFF"/>
        </w:rPr>
        <w:t xml:space="preserve"> “</w:t>
      </w:r>
      <w:bookmarkStart w:id="5" w:name="_Hlk102040019"/>
      <w:r w:rsidRPr="007356A0">
        <w:rPr>
          <w:rFonts w:eastAsia="Calibri" w:cs="Arial"/>
          <w:color w:val="222222"/>
          <w:sz w:val="22"/>
          <w:shd w:val="clear" w:color="auto" w:fill="FFFFFF"/>
          <w:lang w:val="en"/>
        </w:rPr>
        <w:t>Who Deserves What and Why During the COVID-19 Pandemic: Applying the CARIN Principles of Deservingness to the American Welfare State”.</w:t>
      </w:r>
      <w:bookmarkEnd w:id="5"/>
      <w:r w:rsidR="00E14440">
        <w:rPr>
          <w:rFonts w:eastAsia="Calibri" w:cs="Arial"/>
          <w:color w:val="222222"/>
          <w:sz w:val="22"/>
          <w:shd w:val="clear" w:color="auto" w:fill="FFFFFF"/>
          <w:lang w:val="en"/>
        </w:rPr>
        <w:t xml:space="preserve"> </w:t>
      </w:r>
      <w:r w:rsidRPr="007356A0">
        <w:rPr>
          <w:rFonts w:eastAsia="Calibri" w:cs="Arial"/>
          <w:b/>
          <w:bCs/>
          <w:i/>
          <w:iCs/>
          <w:color w:val="222222"/>
          <w:sz w:val="22"/>
          <w:shd w:val="clear" w:color="auto" w:fill="FFFFFF"/>
          <w:lang w:val="en"/>
        </w:rPr>
        <w:t>Social Policy &amp; Administration</w:t>
      </w:r>
      <w:r w:rsidR="0057719B">
        <w:rPr>
          <w:rFonts w:eastAsia="Calibri" w:cs="Arial"/>
          <w:b/>
          <w:bCs/>
          <w:i/>
          <w:iCs/>
          <w:color w:val="222222"/>
          <w:sz w:val="22"/>
          <w:shd w:val="clear" w:color="auto" w:fill="FFFFFF"/>
          <w:lang w:val="en"/>
        </w:rPr>
        <w:t xml:space="preserve">, </w:t>
      </w:r>
      <w:r w:rsidR="00E14440" w:rsidRPr="00E14440">
        <w:rPr>
          <w:rFonts w:eastAsia="Calibri" w:cs="Arial"/>
          <w:i/>
          <w:iCs/>
          <w:color w:val="222222"/>
          <w:sz w:val="22"/>
          <w:shd w:val="clear" w:color="auto" w:fill="FFFFFF"/>
        </w:rPr>
        <w:t xml:space="preserve"> </w:t>
      </w:r>
      <w:hyperlink r:id="rId21" w:history="1">
        <w:r w:rsidR="007356A0" w:rsidRPr="00AA63C1">
          <w:rPr>
            <w:rStyle w:val="Hyperlink"/>
            <w:rFonts w:eastAsia="Calibri" w:cs="Arial"/>
            <w:sz w:val="22"/>
            <w:shd w:val="clear" w:color="auto" w:fill="FFFFFF"/>
          </w:rPr>
          <w:t>https://doi.org/10.1111/spol.12859</w:t>
        </w:r>
      </w:hyperlink>
      <w:r w:rsidR="007356A0" w:rsidRPr="00AA63C1">
        <w:rPr>
          <w:rFonts w:eastAsia="Calibri" w:cs="Arial"/>
          <w:color w:val="222222"/>
          <w:sz w:val="22"/>
          <w:shd w:val="clear" w:color="auto" w:fill="FFFFFF"/>
          <w:lang w:val="en"/>
        </w:rPr>
        <w:t>.</w:t>
      </w:r>
    </w:p>
    <w:p w14:paraId="525441CE" w14:textId="77777777" w:rsidR="00566F8F" w:rsidRPr="00566F8F" w:rsidRDefault="00566F8F" w:rsidP="00566F8F">
      <w:pPr>
        <w:pStyle w:val="ListParagraph"/>
        <w:rPr>
          <w:rFonts w:eastAsia="Calibri" w:cs="Arial"/>
          <w:color w:val="222222"/>
          <w:sz w:val="22"/>
          <w:shd w:val="clear" w:color="auto" w:fill="FFFFFF"/>
          <w:lang w:val="en"/>
        </w:rPr>
      </w:pPr>
    </w:p>
    <w:p w14:paraId="0E4EE637" w14:textId="61275388" w:rsidR="00DE546F" w:rsidRPr="00566F8F" w:rsidRDefault="00DE546F">
      <w:pPr>
        <w:pStyle w:val="ListParagraph"/>
        <w:numPr>
          <w:ilvl w:val="0"/>
          <w:numId w:val="35"/>
        </w:numPr>
        <w:rPr>
          <w:rFonts w:eastAsia="Calibri" w:cs="Arial"/>
          <w:color w:val="222222"/>
          <w:sz w:val="22"/>
          <w:shd w:val="clear" w:color="auto" w:fill="FFFFFF"/>
          <w:lang w:val="en"/>
        </w:rPr>
      </w:pPr>
      <w:r w:rsidRPr="00566F8F">
        <w:rPr>
          <w:rFonts w:eastAsia="Calibri" w:cs="Times New Roman"/>
          <w:sz w:val="22"/>
        </w:rPr>
        <w:t xml:space="preserve">Ani Ter-Mkrtchyan, Wesley Wehde, Kuhika Gupta, Hank C. Jenkins-Smith, Joseph T. Ripberger, </w:t>
      </w:r>
      <w:r w:rsidR="00AB3C7D">
        <w:rPr>
          <w:rFonts w:eastAsia="Calibri" w:cs="Times New Roman"/>
          <w:sz w:val="22"/>
        </w:rPr>
        <w:t xml:space="preserve">and </w:t>
      </w:r>
      <w:r w:rsidRPr="00566F8F">
        <w:rPr>
          <w:rFonts w:eastAsia="Calibri" w:cs="Times New Roman"/>
          <w:sz w:val="22"/>
        </w:rPr>
        <w:t>Carol L. Silva</w:t>
      </w:r>
      <w:r w:rsidR="000C21D0">
        <w:rPr>
          <w:rFonts w:eastAsia="Calibri" w:cs="Times New Roman"/>
          <w:sz w:val="22"/>
        </w:rPr>
        <w:t>.</w:t>
      </w:r>
      <w:r w:rsidRPr="00566F8F">
        <w:rPr>
          <w:rFonts w:eastAsia="Calibri" w:cs="Times New Roman"/>
          <w:sz w:val="22"/>
        </w:rPr>
        <w:t xml:space="preserve"> 2022. “Portions in portfolios: Understanding public preferences for electricity </w:t>
      </w:r>
      <w:r w:rsidRPr="00566F8F">
        <w:rPr>
          <w:rFonts w:eastAsia="Calibri" w:cs="Times New Roman"/>
          <w:sz w:val="22"/>
        </w:rPr>
        <w:lastRenderedPageBreak/>
        <w:t xml:space="preserve">production using compositional survey data in the United States”, </w:t>
      </w:r>
      <w:r w:rsidRPr="00566F8F">
        <w:rPr>
          <w:rFonts w:eastAsia="Calibri" w:cs="Times New Roman"/>
          <w:b/>
          <w:bCs/>
          <w:i/>
          <w:iCs/>
          <w:sz w:val="22"/>
        </w:rPr>
        <w:t>Energy Research &amp; Social Science</w:t>
      </w:r>
      <w:r w:rsidRPr="00566F8F">
        <w:rPr>
          <w:rFonts w:eastAsia="Calibri" w:cs="Times New Roman"/>
          <w:i/>
          <w:iCs/>
          <w:sz w:val="22"/>
        </w:rPr>
        <w:t>,</w:t>
      </w:r>
      <w:r w:rsidRPr="00566F8F">
        <w:rPr>
          <w:rFonts w:eastAsia="Calibri" w:cs="Times New Roman"/>
          <w:sz w:val="22"/>
        </w:rPr>
        <w:t xml:space="preserve"> </w:t>
      </w:r>
      <w:hyperlink r:id="rId22" w:tgtFrame="_blank" w:tooltip="Persistent link using digital object identifier" w:history="1">
        <w:r w:rsidRPr="00566F8F">
          <w:rPr>
            <w:rStyle w:val="Hyperlink"/>
            <w:rFonts w:eastAsia="Calibri" w:cs="Times New Roman"/>
            <w:sz w:val="22"/>
          </w:rPr>
          <w:t>https://doi.org/10.1016/j.erss.2022.102759</w:t>
        </w:r>
      </w:hyperlink>
      <w:r w:rsidRPr="00566F8F">
        <w:rPr>
          <w:rFonts w:eastAsia="Calibri" w:cs="Times New Roman"/>
          <w:sz w:val="22"/>
        </w:rPr>
        <w:t>.</w:t>
      </w:r>
    </w:p>
    <w:p w14:paraId="199B9674" w14:textId="77777777" w:rsidR="00DE546F" w:rsidRPr="00DE546F" w:rsidRDefault="00DE546F" w:rsidP="00DE546F">
      <w:pPr>
        <w:pStyle w:val="ListParagraph"/>
        <w:spacing w:after="0" w:line="240" w:lineRule="auto"/>
        <w:rPr>
          <w:rFonts w:eastAsia="Calibri" w:cs="Times New Roman"/>
          <w:bCs/>
          <w:i/>
          <w:sz w:val="22"/>
        </w:rPr>
      </w:pPr>
    </w:p>
    <w:p w14:paraId="79825B7F" w14:textId="0091DBEF" w:rsidR="00C4504D" w:rsidRPr="00DE546F" w:rsidRDefault="002A6F1A">
      <w:pPr>
        <w:pStyle w:val="ListParagraph"/>
        <w:numPr>
          <w:ilvl w:val="0"/>
          <w:numId w:val="34"/>
        </w:numPr>
        <w:spacing w:after="0" w:line="240" w:lineRule="auto"/>
        <w:rPr>
          <w:rFonts w:eastAsia="Calibri" w:cs="Times New Roman"/>
          <w:bCs/>
          <w:i/>
          <w:sz w:val="22"/>
        </w:rPr>
      </w:pPr>
      <w:r w:rsidRPr="00DE546F">
        <w:rPr>
          <w:rFonts w:eastAsia="Calibri" w:cs="Times New Roman"/>
          <w:sz w:val="22"/>
        </w:rPr>
        <w:t>Wesley Wehde and Mildred Perreault</w:t>
      </w:r>
      <w:r w:rsidR="000C21D0">
        <w:rPr>
          <w:rFonts w:eastAsia="Calibri" w:cs="Times New Roman"/>
          <w:sz w:val="22"/>
        </w:rPr>
        <w:t>.</w:t>
      </w:r>
      <w:r w:rsidRPr="00DE546F">
        <w:rPr>
          <w:rFonts w:eastAsia="Calibri" w:cs="Times New Roman"/>
          <w:sz w:val="22"/>
        </w:rPr>
        <w:t> 2022. “</w:t>
      </w:r>
      <w:r w:rsidRPr="00DE546F">
        <w:rPr>
          <w:rFonts w:eastAsia="Calibri" w:cs="Times New Roman"/>
          <w:sz w:val="22"/>
          <w:lang w:val="en"/>
        </w:rPr>
        <w:t>Developing Survey Methods for Collecting Individual Policy Narratives: A case study of climate change narratives using an engaged convenience sample</w:t>
      </w:r>
      <w:r w:rsidRPr="00DE546F">
        <w:rPr>
          <w:rFonts w:eastAsia="Calibri" w:cs="Times New Roman"/>
          <w:sz w:val="22"/>
        </w:rPr>
        <w:t>”, </w:t>
      </w:r>
      <w:r w:rsidRPr="00DE546F">
        <w:rPr>
          <w:rFonts w:eastAsia="Calibri" w:cs="Times New Roman"/>
          <w:b/>
          <w:bCs/>
          <w:i/>
          <w:iCs/>
          <w:sz w:val="22"/>
        </w:rPr>
        <w:t>International Review of Public Policy</w:t>
      </w:r>
      <w:r w:rsidR="0057719B">
        <w:rPr>
          <w:rFonts w:eastAsia="Calibri" w:cs="Times New Roman"/>
          <w:sz w:val="22"/>
        </w:rPr>
        <w:t>,</w:t>
      </w:r>
      <w:r w:rsidRPr="00DE546F">
        <w:rPr>
          <w:rFonts w:eastAsia="Calibri" w:cs="Times New Roman"/>
          <w:sz w:val="22"/>
        </w:rPr>
        <w:t xml:space="preserve"> </w:t>
      </w:r>
      <w:hyperlink r:id="rId23" w:history="1">
        <w:r w:rsidR="00AA63C1" w:rsidRPr="00AA63C1">
          <w:rPr>
            <w:rStyle w:val="Hyperlink"/>
            <w:rFonts w:eastAsia="Calibri" w:cs="Times New Roman"/>
            <w:sz w:val="22"/>
          </w:rPr>
          <w:t>https://doi.org/10.4000/irpp.2480</w:t>
        </w:r>
      </w:hyperlink>
    </w:p>
    <w:p w14:paraId="63ADC048" w14:textId="77777777" w:rsidR="00C4504D" w:rsidRPr="00C4504D" w:rsidRDefault="00C4504D" w:rsidP="00C4504D">
      <w:pPr>
        <w:spacing w:after="0" w:line="240" w:lineRule="auto"/>
        <w:contextualSpacing/>
        <w:rPr>
          <w:rFonts w:eastAsia="Garamond" w:cs="Garamond"/>
          <w:i/>
          <w:iCs/>
          <w:sz w:val="22"/>
        </w:rPr>
      </w:pPr>
    </w:p>
    <w:p w14:paraId="6891BE3A" w14:textId="21FBEBA3" w:rsidR="00974B74" w:rsidRPr="00974B74" w:rsidRDefault="00974B74">
      <w:pPr>
        <w:numPr>
          <w:ilvl w:val="0"/>
          <w:numId w:val="33"/>
        </w:numPr>
        <w:spacing w:after="0" w:line="240" w:lineRule="auto"/>
        <w:contextualSpacing/>
        <w:rPr>
          <w:rFonts w:eastAsia="Garamond" w:cs="Garamond"/>
          <w:i/>
          <w:iCs/>
          <w:sz w:val="22"/>
        </w:rPr>
      </w:pPr>
      <w:r w:rsidRPr="00974B74">
        <w:rPr>
          <w:rFonts w:eastAsia="Calibri" w:cs="Times New Roman"/>
          <w:sz w:val="22"/>
        </w:rPr>
        <w:t>Wesley Wehde and Junghwa Choi. 2021. “</w:t>
      </w:r>
      <w:r w:rsidRPr="00974B74">
        <w:rPr>
          <w:rFonts w:eastAsia="Garamond" w:cs="Garamond"/>
          <w:sz w:val="22"/>
        </w:rPr>
        <w:t>Public Preferences for Disaster Federalism: Comparing public risk management preferences across levels of government and hazards</w:t>
      </w:r>
      <w:r w:rsidR="004934CC">
        <w:rPr>
          <w:rFonts w:eastAsia="Garamond" w:cs="Garamond"/>
          <w:sz w:val="22"/>
        </w:rPr>
        <w:t>.</w:t>
      </w:r>
      <w:r w:rsidRPr="00974B74">
        <w:rPr>
          <w:rFonts w:eastAsia="Garamond" w:cs="Garamond"/>
          <w:sz w:val="22"/>
        </w:rPr>
        <w:t xml:space="preserve">” </w:t>
      </w:r>
      <w:r w:rsidRPr="00974B74">
        <w:rPr>
          <w:rFonts w:eastAsia="Garamond" w:cs="Garamond"/>
          <w:b/>
          <w:bCs/>
          <w:i/>
          <w:iCs/>
          <w:sz w:val="22"/>
        </w:rPr>
        <w:t>Public Administration Review</w:t>
      </w:r>
      <w:r w:rsidR="0057719B">
        <w:rPr>
          <w:rFonts w:eastAsia="Garamond" w:cs="Garamond"/>
          <w:i/>
          <w:iCs/>
          <w:sz w:val="22"/>
        </w:rPr>
        <w:t xml:space="preserve">, </w:t>
      </w:r>
      <w:hyperlink r:id="rId24" w:history="1">
        <w:r w:rsidRPr="004934CC">
          <w:rPr>
            <w:rFonts w:eastAsia="Garamond" w:cs="Garamond"/>
            <w:bCs/>
            <w:iCs/>
            <w:color w:val="0563C1"/>
            <w:sz w:val="22"/>
            <w:u w:val="single"/>
          </w:rPr>
          <w:t>https://doi.org/10.1111/puar.13432</w:t>
        </w:r>
      </w:hyperlink>
      <w:r w:rsidRPr="004934CC">
        <w:rPr>
          <w:rFonts w:eastAsia="Garamond" w:cs="Garamond"/>
          <w:iCs/>
          <w:sz w:val="22"/>
        </w:rPr>
        <w:t>.</w:t>
      </w:r>
    </w:p>
    <w:p w14:paraId="3A3BA451" w14:textId="77777777" w:rsidR="00974B74" w:rsidRPr="00974B74" w:rsidRDefault="00974B74" w:rsidP="00974B74">
      <w:pPr>
        <w:spacing w:after="0" w:line="240" w:lineRule="auto"/>
        <w:ind w:left="720"/>
        <w:contextualSpacing/>
        <w:rPr>
          <w:rFonts w:eastAsia="Garamond" w:cs="Garamond"/>
          <w:i/>
          <w:iCs/>
          <w:sz w:val="22"/>
        </w:rPr>
      </w:pPr>
    </w:p>
    <w:p w14:paraId="1D1B8AD3" w14:textId="5DE45F51" w:rsidR="00974B74" w:rsidRPr="00974B74" w:rsidRDefault="00974B74">
      <w:pPr>
        <w:numPr>
          <w:ilvl w:val="0"/>
          <w:numId w:val="32"/>
        </w:numPr>
        <w:spacing w:after="0" w:line="240" w:lineRule="auto"/>
        <w:contextualSpacing/>
        <w:rPr>
          <w:rFonts w:eastAsia="Garamond" w:cs="Garamond"/>
          <w:i/>
          <w:iCs/>
          <w:sz w:val="22"/>
        </w:rPr>
      </w:pPr>
      <w:r w:rsidRPr="00974B74">
        <w:rPr>
          <w:rFonts w:eastAsia="Garamond" w:cs="Garamond"/>
          <w:sz w:val="22"/>
        </w:rPr>
        <w:t>Matthew Nowlin and Wesley Wehde.</w:t>
      </w:r>
      <w:r w:rsidRPr="00974B74">
        <w:rPr>
          <w:rFonts w:eastAsia="Garamond" w:cs="Garamond"/>
          <w:b/>
          <w:bCs/>
          <w:sz w:val="22"/>
        </w:rPr>
        <w:t xml:space="preserve"> </w:t>
      </w:r>
      <w:r w:rsidRPr="00974B74">
        <w:rPr>
          <w:rFonts w:eastAsia="Garamond" w:cs="Garamond"/>
          <w:sz w:val="22"/>
        </w:rPr>
        <w:t>2021. “Social capital and hurricane warning response</w:t>
      </w:r>
      <w:r w:rsidR="004934CC">
        <w:rPr>
          <w:rFonts w:eastAsia="Garamond" w:cs="Garamond"/>
          <w:sz w:val="22"/>
        </w:rPr>
        <w:t xml:space="preserve">.” </w:t>
      </w:r>
      <w:r w:rsidRPr="00974B74">
        <w:rPr>
          <w:rFonts w:eastAsia="Garamond" w:cs="Garamond"/>
          <w:b/>
          <w:bCs/>
          <w:i/>
          <w:iCs/>
          <w:sz w:val="22"/>
        </w:rPr>
        <w:t>International Journal of Disaster Risk Reduction</w:t>
      </w:r>
      <w:r w:rsidR="0057719B">
        <w:rPr>
          <w:rFonts w:eastAsia="Garamond" w:cs="Garamond"/>
          <w:i/>
          <w:iCs/>
          <w:sz w:val="22"/>
        </w:rPr>
        <w:t xml:space="preserve">, </w:t>
      </w:r>
      <w:hyperlink r:id="rId25" w:tgtFrame="_blank" w:tooltip="Persistent link using digital object identifier" w:history="1">
        <w:r w:rsidRPr="00974B74">
          <w:rPr>
            <w:rFonts w:eastAsia="Garamond" w:cs="Garamond"/>
            <w:color w:val="0563C1"/>
            <w:sz w:val="22"/>
            <w:u w:val="single"/>
          </w:rPr>
          <w:t>https://doi.org/10.1016/j.ijdrr.2021.102536</w:t>
        </w:r>
      </w:hyperlink>
    </w:p>
    <w:p w14:paraId="44A97A7F" w14:textId="77777777" w:rsidR="00974B74" w:rsidRPr="00974B74" w:rsidRDefault="00974B74" w:rsidP="00974B74">
      <w:pPr>
        <w:spacing w:after="0" w:line="240" w:lineRule="auto"/>
        <w:ind w:left="720"/>
        <w:contextualSpacing/>
        <w:rPr>
          <w:rFonts w:eastAsia="Garamond" w:cs="Garamond"/>
          <w:i/>
          <w:iCs/>
          <w:sz w:val="22"/>
        </w:rPr>
      </w:pPr>
    </w:p>
    <w:p w14:paraId="34CD3CAB" w14:textId="70497BAF" w:rsidR="00974B74" w:rsidRPr="004551CB" w:rsidRDefault="00974B74">
      <w:pPr>
        <w:numPr>
          <w:ilvl w:val="0"/>
          <w:numId w:val="31"/>
        </w:numPr>
        <w:spacing w:after="0" w:line="240" w:lineRule="auto"/>
        <w:rPr>
          <w:rFonts w:eastAsia="Calibri" w:cs="Times New Roman"/>
          <w:sz w:val="22"/>
        </w:rPr>
      </w:pPr>
      <w:r w:rsidRPr="00974B74">
        <w:rPr>
          <w:rFonts w:eastAsia="Calibri" w:cs="Times New Roman"/>
          <w:sz w:val="22"/>
        </w:rPr>
        <w:t>Scott Robinson</w:t>
      </w:r>
      <w:r w:rsidRPr="00B851A5">
        <w:rPr>
          <w:rFonts w:eastAsia="Calibri" w:cs="Times New Roman"/>
          <w:sz w:val="22"/>
        </w:rPr>
        <w:t xml:space="preserve">, </w:t>
      </w:r>
      <w:r w:rsidRPr="00974B74">
        <w:rPr>
          <w:rFonts w:eastAsia="Calibri" w:cs="Times New Roman"/>
          <w:sz w:val="22"/>
        </w:rPr>
        <w:t>Wesley Wehde, and Jason Pudlo. 2021. “</w:t>
      </w:r>
      <w:r w:rsidRPr="00974B74">
        <w:rPr>
          <w:rFonts w:eastAsia="Calibri" w:cs="Times New Roman"/>
          <w:bCs/>
          <w:sz w:val="22"/>
        </w:rPr>
        <w:t>Use and access in the new ecology of public messaging</w:t>
      </w:r>
      <w:r w:rsidRPr="00974B74">
        <w:rPr>
          <w:rFonts w:eastAsia="Calibri" w:cs="Times New Roman"/>
          <w:sz w:val="22"/>
        </w:rPr>
        <w:t xml:space="preserve">.” </w:t>
      </w:r>
      <w:r w:rsidRPr="00974B74">
        <w:rPr>
          <w:rFonts w:eastAsia="Calibri" w:cs="Times New Roman"/>
          <w:b/>
          <w:bCs/>
          <w:i/>
          <w:sz w:val="22"/>
        </w:rPr>
        <w:t>Journal of Contingencies and Crisis Management</w:t>
      </w:r>
      <w:r w:rsidR="0057719B">
        <w:rPr>
          <w:rFonts w:eastAsia="Calibri" w:cs="Times New Roman"/>
          <w:i/>
          <w:sz w:val="22"/>
        </w:rPr>
        <w:t xml:space="preserve">, </w:t>
      </w:r>
      <w:hyperlink r:id="rId26" w:history="1">
        <w:r w:rsidR="0057719B" w:rsidRPr="003014D2">
          <w:rPr>
            <w:rStyle w:val="Hyperlink"/>
            <w:rFonts w:eastAsia="Calibri" w:cs="Times New Roman"/>
            <w:bCs/>
            <w:sz w:val="22"/>
          </w:rPr>
          <w:t>https://doi.org/10.1111/1468-5973.12361</w:t>
        </w:r>
      </w:hyperlink>
      <w:r w:rsidRPr="004551CB">
        <w:rPr>
          <w:rFonts w:eastAsia="Calibri" w:cs="Times New Roman"/>
          <w:sz w:val="22"/>
        </w:rPr>
        <w:t>.</w:t>
      </w:r>
    </w:p>
    <w:p w14:paraId="409D407E" w14:textId="77777777" w:rsidR="00974B74" w:rsidRPr="00974B74" w:rsidRDefault="00974B74" w:rsidP="00974B74">
      <w:pPr>
        <w:spacing w:after="0" w:line="240" w:lineRule="auto"/>
        <w:ind w:left="720"/>
        <w:rPr>
          <w:rFonts w:eastAsia="Calibri" w:cs="Times New Roman"/>
          <w:b/>
          <w:sz w:val="22"/>
        </w:rPr>
      </w:pPr>
    </w:p>
    <w:p w14:paraId="6BBFE97A" w14:textId="36677E48" w:rsidR="00974B74" w:rsidRPr="00974B74" w:rsidRDefault="00974B74">
      <w:pPr>
        <w:numPr>
          <w:ilvl w:val="0"/>
          <w:numId w:val="30"/>
        </w:numPr>
        <w:contextualSpacing/>
        <w:rPr>
          <w:rFonts w:eastAsia="Calibri" w:cs="Times New Roman"/>
          <w:sz w:val="22"/>
        </w:rPr>
      </w:pPr>
      <w:bookmarkStart w:id="6" w:name="_Hlk50366074"/>
      <w:bookmarkStart w:id="7" w:name="_Hlk50366003"/>
      <w:bookmarkStart w:id="8" w:name="_Hlk50365751"/>
      <w:r w:rsidRPr="00974B74">
        <w:rPr>
          <w:rFonts w:eastAsia="Calibri" w:cs="Times New Roman"/>
          <w:sz w:val="22"/>
        </w:rPr>
        <w:t xml:space="preserve">Elizabeth Bell, Ani Ter-Mkrtchyan, </w:t>
      </w:r>
      <w:r w:rsidRPr="00974B74">
        <w:rPr>
          <w:rFonts w:eastAsia="Calibri" w:cs="Times New Roman"/>
          <w:bCs/>
          <w:sz w:val="22"/>
        </w:rPr>
        <w:t>Wesley Wehde,</w:t>
      </w:r>
      <w:r w:rsidRPr="00974B74">
        <w:rPr>
          <w:rFonts w:eastAsia="Calibri" w:cs="Times New Roman"/>
          <w:sz w:val="22"/>
        </w:rPr>
        <w:t xml:space="preserve"> </w:t>
      </w:r>
      <w:r w:rsidR="00AB3C7D">
        <w:rPr>
          <w:rFonts w:eastAsia="Calibri" w:cs="Times New Roman"/>
          <w:sz w:val="22"/>
        </w:rPr>
        <w:t xml:space="preserve">and </w:t>
      </w:r>
      <w:r w:rsidRPr="00974B74">
        <w:rPr>
          <w:rFonts w:eastAsia="Calibri" w:cs="Times New Roman"/>
          <w:sz w:val="22"/>
        </w:rPr>
        <w:t>Kylie Smith</w:t>
      </w:r>
      <w:r w:rsidR="00B851A5">
        <w:rPr>
          <w:rFonts w:eastAsia="Calibri" w:cs="Times New Roman"/>
          <w:sz w:val="22"/>
        </w:rPr>
        <w:t>*</w:t>
      </w:r>
      <w:r w:rsidRPr="00974B74">
        <w:rPr>
          <w:rFonts w:eastAsia="Calibri" w:cs="Times New Roman"/>
          <w:sz w:val="22"/>
        </w:rPr>
        <w:t>. 2021. “</w:t>
      </w:r>
      <w:r w:rsidRPr="00974B74">
        <w:rPr>
          <w:rFonts w:eastAsia="Times New Roman" w:cs="Times New Roman"/>
          <w:sz w:val="22"/>
        </w:rPr>
        <w:t xml:space="preserve">Just or Unjust? How Ideological Beliefs Shape Street-level Bureaucrats’ Perceptions of Administrative Burden.” </w:t>
      </w:r>
      <w:r w:rsidRPr="00974B74">
        <w:rPr>
          <w:rFonts w:eastAsia="Times New Roman" w:cs="Times New Roman"/>
          <w:b/>
          <w:bCs/>
          <w:i/>
          <w:sz w:val="22"/>
        </w:rPr>
        <w:t>Public Administration Review</w:t>
      </w:r>
      <w:r w:rsidRPr="00974B74">
        <w:rPr>
          <w:rFonts w:eastAsia="Times New Roman" w:cs="Times New Roman"/>
          <w:i/>
          <w:sz w:val="22"/>
        </w:rPr>
        <w:t>,</w:t>
      </w:r>
      <w:r w:rsidR="0057719B">
        <w:rPr>
          <w:rFonts w:eastAsia="Calibri" w:cs="Arial"/>
          <w:i/>
          <w:iCs/>
          <w:color w:val="222222"/>
          <w:sz w:val="22"/>
          <w:shd w:val="clear" w:color="auto" w:fill="FFFFFF"/>
        </w:rPr>
        <w:t xml:space="preserve"> </w:t>
      </w:r>
      <w:hyperlink r:id="rId27" w:history="1">
        <w:r w:rsidR="0057719B" w:rsidRPr="003014D2">
          <w:rPr>
            <w:rStyle w:val="Hyperlink"/>
            <w:rFonts w:eastAsia="Calibri" w:cs="Arial"/>
            <w:bCs/>
            <w:sz w:val="22"/>
            <w:shd w:val="clear" w:color="auto" w:fill="FFFFFF"/>
          </w:rPr>
          <w:t>https://doi.org/10.1111/puar.13311</w:t>
        </w:r>
      </w:hyperlink>
      <w:r w:rsidRPr="004551CB">
        <w:rPr>
          <w:rFonts w:eastAsia="Calibri" w:cs="Times New Roman"/>
          <w:sz w:val="22"/>
        </w:rPr>
        <w:t>.</w:t>
      </w:r>
    </w:p>
    <w:p w14:paraId="3C6CE701" w14:textId="77777777" w:rsidR="00974B74" w:rsidRPr="00974B74" w:rsidRDefault="00974B74" w:rsidP="00974B74">
      <w:pPr>
        <w:ind w:left="720"/>
        <w:contextualSpacing/>
        <w:rPr>
          <w:rFonts w:eastAsia="Calibri" w:cs="Times New Roman"/>
          <w:sz w:val="22"/>
        </w:rPr>
      </w:pPr>
    </w:p>
    <w:p w14:paraId="38E6EA9B" w14:textId="42190621" w:rsidR="00974B74" w:rsidRPr="00974B74" w:rsidRDefault="00974B74">
      <w:pPr>
        <w:numPr>
          <w:ilvl w:val="0"/>
          <w:numId w:val="29"/>
        </w:numPr>
        <w:contextualSpacing/>
        <w:rPr>
          <w:rFonts w:eastAsia="Calibri" w:cs="Arial"/>
          <w:i/>
          <w:iCs/>
          <w:color w:val="222222"/>
          <w:sz w:val="22"/>
          <w:shd w:val="clear" w:color="auto" w:fill="FFFFFF"/>
        </w:rPr>
      </w:pPr>
      <w:r w:rsidRPr="00974B74">
        <w:rPr>
          <w:rFonts w:eastAsia="Calibri" w:cs="Times New Roman"/>
          <w:bCs/>
          <w:sz w:val="22"/>
        </w:rPr>
        <w:t>Wesley Wehde</w:t>
      </w:r>
      <w:r w:rsidRPr="00974B74">
        <w:rPr>
          <w:rFonts w:eastAsia="Calibri" w:cs="Times New Roman"/>
          <w:sz w:val="22"/>
        </w:rPr>
        <w:t xml:space="preserve"> and Matthew Nowlin. 2021. “Public Attribution of Responsibility for Disaster Preparedness across Three Levels of Government and the Public: Lessons from a Survey of Residents of the U.S. South Atlantic and Gulf Coast.” </w:t>
      </w:r>
      <w:r w:rsidRPr="00974B74">
        <w:rPr>
          <w:rFonts w:eastAsia="Calibri" w:cs="Times New Roman"/>
          <w:b/>
          <w:bCs/>
          <w:i/>
          <w:sz w:val="22"/>
        </w:rPr>
        <w:t>Publius: The Journal of Federalism,</w:t>
      </w:r>
      <w:r w:rsidR="0057719B">
        <w:rPr>
          <w:rFonts w:eastAsia="Calibri" w:cs="Times New Roman"/>
          <w:b/>
          <w:bCs/>
          <w:sz w:val="22"/>
        </w:rPr>
        <w:t xml:space="preserve"> </w:t>
      </w:r>
      <w:hyperlink r:id="rId28" w:history="1">
        <w:r w:rsidRPr="00974B74">
          <w:rPr>
            <w:rFonts w:eastAsia="Calibri" w:cs="Times New Roman"/>
            <w:color w:val="0563C1"/>
            <w:sz w:val="22"/>
            <w:u w:val="single"/>
            <w:bdr w:val="none" w:sz="0" w:space="0" w:color="auto" w:frame="1"/>
            <w:shd w:val="clear" w:color="auto" w:fill="FFFFFF"/>
          </w:rPr>
          <w:t>https://doi.org/10.1093/publius/pjaa037</w:t>
        </w:r>
      </w:hyperlink>
    </w:p>
    <w:p w14:paraId="0DC2FC9A" w14:textId="77777777" w:rsidR="00974B74" w:rsidRPr="00974B74" w:rsidRDefault="00974B74" w:rsidP="00974B74">
      <w:pPr>
        <w:ind w:left="720"/>
        <w:contextualSpacing/>
        <w:rPr>
          <w:rFonts w:eastAsia="Calibri" w:cs="Arial"/>
          <w:i/>
          <w:iCs/>
          <w:color w:val="222222"/>
          <w:sz w:val="22"/>
          <w:shd w:val="clear" w:color="auto" w:fill="FFFFFF"/>
        </w:rPr>
      </w:pPr>
    </w:p>
    <w:p w14:paraId="0C614D95" w14:textId="1504022D" w:rsidR="00974B74" w:rsidRPr="00974B74" w:rsidRDefault="00974B74">
      <w:pPr>
        <w:numPr>
          <w:ilvl w:val="0"/>
          <w:numId w:val="17"/>
        </w:numPr>
        <w:contextualSpacing/>
        <w:rPr>
          <w:rFonts w:eastAsia="Calibri" w:cs="Times New Roman"/>
          <w:sz w:val="22"/>
        </w:rPr>
      </w:pPr>
      <w:r w:rsidRPr="00974B74">
        <w:rPr>
          <w:rFonts w:eastAsia="Calibri" w:cs="Times New Roman"/>
          <w:bCs/>
          <w:sz w:val="22"/>
        </w:rPr>
        <w:t>Wesley Wehde, Joseph T. Ripberger, Hank Jenkins-Smith, Benjamin A. Jones, Jinan N. Allan</w:t>
      </w:r>
      <w:r w:rsidR="00B851A5">
        <w:rPr>
          <w:rFonts w:eastAsia="Calibri" w:cs="Times New Roman"/>
          <w:bCs/>
          <w:sz w:val="22"/>
        </w:rPr>
        <w:t>*</w:t>
      </w:r>
      <w:r w:rsidRPr="00974B74">
        <w:rPr>
          <w:rFonts w:eastAsia="Calibri" w:cs="Times New Roman"/>
          <w:bCs/>
          <w:sz w:val="22"/>
        </w:rPr>
        <w:t xml:space="preserve">, and Carol L. Silva. 2021. “Public Willingness to Pay for Continuous and Probabilistic Hazard Information.” </w:t>
      </w:r>
      <w:r w:rsidRPr="00974B74">
        <w:rPr>
          <w:rFonts w:eastAsia="Calibri" w:cs="Times New Roman"/>
          <w:b/>
          <w:i/>
          <w:sz w:val="22"/>
        </w:rPr>
        <w:t>Natural Hazards Review</w:t>
      </w:r>
      <w:r w:rsidRPr="00974B74">
        <w:rPr>
          <w:rFonts w:eastAsia="Calibri" w:cs="Times New Roman"/>
          <w:bCs/>
          <w:i/>
          <w:sz w:val="22"/>
        </w:rPr>
        <w:t xml:space="preserve">, </w:t>
      </w:r>
      <w:hyperlink r:id="rId29" w:history="1">
        <w:r w:rsidRPr="00974B74">
          <w:rPr>
            <w:rFonts w:eastAsia="Calibri" w:cs="Times New Roman"/>
            <w:color w:val="0563C1"/>
            <w:sz w:val="22"/>
            <w:u w:val="single"/>
          </w:rPr>
          <w:t>DOI: 10.1061/(ASCE)NH.1527-6996.0000444</w:t>
        </w:r>
      </w:hyperlink>
      <w:r w:rsidRPr="00974B74">
        <w:rPr>
          <w:rFonts w:eastAsia="Calibri" w:cs="Times New Roman"/>
          <w:sz w:val="22"/>
        </w:rPr>
        <w:t>.</w:t>
      </w:r>
      <w:bookmarkEnd w:id="6"/>
      <w:bookmarkEnd w:id="7"/>
    </w:p>
    <w:p w14:paraId="0BE9F1FF" w14:textId="77777777" w:rsidR="00974B74" w:rsidRPr="00974B74" w:rsidRDefault="00974B74" w:rsidP="00974B74">
      <w:pPr>
        <w:ind w:left="720"/>
        <w:contextualSpacing/>
        <w:rPr>
          <w:rFonts w:eastAsia="Calibri" w:cs="Times New Roman"/>
          <w:sz w:val="22"/>
        </w:rPr>
      </w:pPr>
    </w:p>
    <w:p w14:paraId="28F58533" w14:textId="3B645611" w:rsidR="00974B74" w:rsidRPr="00974B74" w:rsidRDefault="00974B74">
      <w:pPr>
        <w:numPr>
          <w:ilvl w:val="0"/>
          <w:numId w:val="28"/>
        </w:numPr>
        <w:contextualSpacing/>
        <w:rPr>
          <w:rFonts w:eastAsia="Calibri" w:cs="Arial"/>
          <w:color w:val="222222"/>
          <w:sz w:val="22"/>
        </w:rPr>
      </w:pPr>
      <w:r w:rsidRPr="00974B74">
        <w:rPr>
          <w:rFonts w:eastAsia="Calibri" w:cs="Arial"/>
          <w:color w:val="222222"/>
          <w:sz w:val="22"/>
          <w:shd w:val="clear" w:color="auto" w:fill="FFFFFF"/>
        </w:rPr>
        <w:t>Jinan Allan</w:t>
      </w:r>
      <w:r w:rsidR="00B851A5">
        <w:rPr>
          <w:rFonts w:eastAsia="Calibri" w:cs="Arial"/>
          <w:color w:val="222222"/>
          <w:sz w:val="22"/>
          <w:shd w:val="clear" w:color="auto" w:fill="FFFFFF"/>
        </w:rPr>
        <w:t>*</w:t>
      </w:r>
      <w:r w:rsidRPr="00974B74">
        <w:rPr>
          <w:rFonts w:eastAsia="Calibri" w:cs="Arial"/>
          <w:color w:val="222222"/>
          <w:sz w:val="22"/>
          <w:shd w:val="clear" w:color="auto" w:fill="FFFFFF"/>
        </w:rPr>
        <w:t xml:space="preserve">, Joseph Ripberger, Wesley Wehde, Makenzie Krocak, Carol Silva, and Hank Jenkins-Smith. 2020. “Geographic Distributions of Extreme Weather Risk Perceptions in the United States.” </w:t>
      </w:r>
      <w:r w:rsidRPr="00974B74">
        <w:rPr>
          <w:rFonts w:eastAsia="Calibri" w:cs="Arial"/>
          <w:b/>
          <w:bCs/>
          <w:i/>
          <w:color w:val="222222"/>
          <w:sz w:val="22"/>
          <w:shd w:val="clear" w:color="auto" w:fill="FFFFFF"/>
        </w:rPr>
        <w:t>Risk Analysis</w:t>
      </w:r>
      <w:r w:rsidRPr="00974B74">
        <w:rPr>
          <w:rFonts w:eastAsia="Calibri" w:cs="Arial"/>
          <w:i/>
          <w:color w:val="222222"/>
          <w:sz w:val="22"/>
          <w:shd w:val="clear" w:color="auto" w:fill="FFFFFF"/>
        </w:rPr>
        <w:t xml:space="preserve">, </w:t>
      </w:r>
      <w:hyperlink r:id="rId30" w:history="1">
        <w:r w:rsidRPr="004934CC">
          <w:rPr>
            <w:rFonts w:eastAsia="Calibri" w:cs="Arial"/>
            <w:bCs/>
            <w:color w:val="0563C1"/>
            <w:sz w:val="22"/>
            <w:u w:val="single"/>
            <w:shd w:val="clear" w:color="auto" w:fill="FFFFFF"/>
          </w:rPr>
          <w:t>https://doi.org/10.1111/risa.13569</w:t>
        </w:r>
      </w:hyperlink>
      <w:r w:rsidRPr="004934CC">
        <w:rPr>
          <w:rFonts w:eastAsia="Calibri" w:cs="Arial"/>
          <w:color w:val="222222"/>
          <w:sz w:val="22"/>
          <w:shd w:val="clear" w:color="auto" w:fill="FFFFFF"/>
        </w:rPr>
        <w:t>.</w:t>
      </w:r>
    </w:p>
    <w:p w14:paraId="6E03CCE4" w14:textId="77777777" w:rsidR="00974B74" w:rsidRPr="00974B74" w:rsidRDefault="00974B74" w:rsidP="00974B74">
      <w:pPr>
        <w:ind w:left="720"/>
        <w:contextualSpacing/>
        <w:rPr>
          <w:rFonts w:eastAsia="Calibri" w:cs="Arial"/>
          <w:color w:val="222222"/>
          <w:sz w:val="22"/>
        </w:rPr>
      </w:pPr>
    </w:p>
    <w:p w14:paraId="22D83F17" w14:textId="7443F414" w:rsidR="00974B74" w:rsidRPr="00974B74" w:rsidRDefault="00974B74">
      <w:pPr>
        <w:numPr>
          <w:ilvl w:val="0"/>
          <w:numId w:val="27"/>
        </w:numPr>
        <w:contextualSpacing/>
        <w:rPr>
          <w:rFonts w:eastAsia="Calibri" w:cs="Arial"/>
          <w:color w:val="222222"/>
          <w:sz w:val="22"/>
        </w:rPr>
      </w:pPr>
      <w:r w:rsidRPr="00974B74">
        <w:rPr>
          <w:rFonts w:eastAsia="Calibri" w:cs="Arial"/>
          <w:color w:val="222222"/>
          <w:sz w:val="22"/>
        </w:rPr>
        <w:t xml:space="preserve">Junghwa Choi, Scott Robinson, Romit Maulik, and </w:t>
      </w:r>
      <w:r w:rsidRPr="00974B74">
        <w:rPr>
          <w:rFonts w:eastAsia="Calibri" w:cs="Arial"/>
          <w:bCs/>
          <w:color w:val="222222"/>
          <w:sz w:val="22"/>
        </w:rPr>
        <w:t>Wesley Wehde.</w:t>
      </w:r>
      <w:r w:rsidRPr="00974B74">
        <w:rPr>
          <w:rFonts w:eastAsia="Calibri" w:cs="Arial"/>
          <w:color w:val="222222"/>
          <w:sz w:val="22"/>
        </w:rPr>
        <w:t xml:space="preserve"> 2020</w:t>
      </w:r>
      <w:r w:rsidRPr="00974B74">
        <w:rPr>
          <w:rFonts w:eastAsia="Calibri" w:cs="Arial"/>
          <w:i/>
          <w:iCs/>
          <w:color w:val="222222"/>
          <w:sz w:val="22"/>
        </w:rPr>
        <w:t>.</w:t>
      </w:r>
      <w:r w:rsidRPr="00974B74">
        <w:rPr>
          <w:rFonts w:eastAsia="Calibri" w:cs="Arial"/>
          <w:color w:val="222222"/>
          <w:sz w:val="22"/>
        </w:rPr>
        <w:t xml:space="preserve"> “What matters the most? Understanding individual tornado preparedness using machine learning.” </w:t>
      </w:r>
      <w:r w:rsidRPr="00974B74">
        <w:rPr>
          <w:rFonts w:eastAsia="Calibri" w:cs="Arial"/>
          <w:b/>
          <w:bCs/>
          <w:i/>
          <w:iCs/>
          <w:color w:val="222222"/>
          <w:sz w:val="22"/>
        </w:rPr>
        <w:t>Natural Hazards</w:t>
      </w:r>
      <w:r w:rsidRPr="00974B74">
        <w:rPr>
          <w:rFonts w:eastAsia="Calibri" w:cs="Arial"/>
          <w:color w:val="222222"/>
          <w:sz w:val="22"/>
        </w:rPr>
        <w:t>,</w:t>
      </w:r>
      <w:r w:rsidR="0057719B">
        <w:rPr>
          <w:rFonts w:eastAsia="Calibri" w:cs="Arial"/>
          <w:color w:val="222222"/>
          <w:sz w:val="22"/>
        </w:rPr>
        <w:t xml:space="preserve"> </w:t>
      </w:r>
      <w:hyperlink r:id="rId31" w:history="1">
        <w:r w:rsidR="00AB3C7D" w:rsidRPr="00432872">
          <w:rPr>
            <w:rStyle w:val="Hyperlink"/>
            <w:rFonts w:eastAsia="Calibri" w:cs="Arial"/>
            <w:sz w:val="22"/>
          </w:rPr>
          <w:t>https://doi.org/10.1007/s11069-020-04029-1</w:t>
        </w:r>
      </w:hyperlink>
      <w:r w:rsidR="00AB3C7D">
        <w:rPr>
          <w:rFonts w:eastAsia="Calibri" w:cs="Arial"/>
          <w:color w:val="222222"/>
          <w:sz w:val="22"/>
        </w:rPr>
        <w:t xml:space="preserve">. </w:t>
      </w:r>
    </w:p>
    <w:p w14:paraId="5CF91D5C" w14:textId="77777777" w:rsidR="00974B74" w:rsidRPr="00974B74" w:rsidRDefault="00974B74" w:rsidP="00974B74">
      <w:pPr>
        <w:ind w:left="720"/>
        <w:contextualSpacing/>
        <w:rPr>
          <w:rFonts w:eastAsia="Calibri" w:cs="Arial"/>
          <w:color w:val="222222"/>
          <w:sz w:val="22"/>
        </w:rPr>
      </w:pPr>
    </w:p>
    <w:p w14:paraId="5BE8419D" w14:textId="13468FB6" w:rsidR="00974B74" w:rsidRPr="00974B74" w:rsidRDefault="00974B74">
      <w:pPr>
        <w:numPr>
          <w:ilvl w:val="0"/>
          <w:numId w:val="26"/>
        </w:numPr>
        <w:contextualSpacing/>
        <w:rPr>
          <w:rFonts w:eastAsia="Calibri" w:cs="Arial"/>
          <w:color w:val="222222"/>
          <w:sz w:val="22"/>
        </w:rPr>
      </w:pPr>
      <w:r w:rsidRPr="00974B74">
        <w:rPr>
          <w:rFonts w:eastAsia="Calibri" w:cs="Arial"/>
          <w:color w:val="222222"/>
          <w:sz w:val="22"/>
        </w:rPr>
        <w:t>Makenzie Krocak, Sean Ernst</w:t>
      </w:r>
      <w:r w:rsidR="009D5D31">
        <w:rPr>
          <w:rFonts w:eastAsia="Calibri" w:cs="Arial"/>
          <w:color w:val="222222"/>
          <w:sz w:val="22"/>
        </w:rPr>
        <w:t>*</w:t>
      </w:r>
      <w:r w:rsidRPr="00974B74">
        <w:rPr>
          <w:rFonts w:eastAsia="Calibri" w:cs="Arial"/>
          <w:color w:val="222222"/>
          <w:sz w:val="22"/>
        </w:rPr>
        <w:t>, Jinan Allan</w:t>
      </w:r>
      <w:r w:rsidR="00B851A5">
        <w:rPr>
          <w:rFonts w:eastAsia="Calibri" w:cs="Arial"/>
          <w:color w:val="222222"/>
          <w:sz w:val="22"/>
        </w:rPr>
        <w:t>*</w:t>
      </w:r>
      <w:r w:rsidRPr="00974B74">
        <w:rPr>
          <w:rFonts w:eastAsia="Calibri" w:cs="Arial"/>
          <w:color w:val="222222"/>
          <w:sz w:val="22"/>
        </w:rPr>
        <w:t xml:space="preserve">, </w:t>
      </w:r>
      <w:r w:rsidRPr="00974B74">
        <w:rPr>
          <w:rFonts w:eastAsia="Calibri" w:cs="Arial"/>
          <w:bCs/>
          <w:color w:val="222222"/>
          <w:sz w:val="22"/>
        </w:rPr>
        <w:t>Wesley Wehde,</w:t>
      </w:r>
      <w:r w:rsidRPr="00974B74">
        <w:rPr>
          <w:rFonts w:eastAsia="Calibri" w:cs="Arial"/>
          <w:color w:val="222222"/>
          <w:sz w:val="22"/>
        </w:rPr>
        <w:t xml:space="preserve"> Joseph Ripberger, Carol Silva, and Hank Jenkins-Smith. 2020. “Thinking outside the polygon: a study of tornado warning perception outside of warning polygon bounds.” </w:t>
      </w:r>
      <w:r w:rsidRPr="00974B74">
        <w:rPr>
          <w:rFonts w:eastAsia="Calibri" w:cs="Arial"/>
          <w:b/>
          <w:bCs/>
          <w:i/>
          <w:color w:val="222222"/>
          <w:sz w:val="22"/>
        </w:rPr>
        <w:t>Natural Hazards</w:t>
      </w:r>
      <w:r w:rsidRPr="00974B74">
        <w:rPr>
          <w:rFonts w:eastAsia="Calibri" w:cs="Arial"/>
          <w:color w:val="222222"/>
          <w:sz w:val="22"/>
        </w:rPr>
        <w:t xml:space="preserve">, </w:t>
      </w:r>
      <w:hyperlink r:id="rId32" w:history="1">
        <w:r w:rsidR="0057719B" w:rsidRPr="003014D2">
          <w:rPr>
            <w:rStyle w:val="Hyperlink"/>
            <w:rFonts w:eastAsia="Calibri" w:cs="Arial"/>
            <w:sz w:val="22"/>
          </w:rPr>
          <w:t>https://doi.org/10.1007/s11069-020-03970-5</w:t>
        </w:r>
      </w:hyperlink>
      <w:r w:rsidRPr="00974B74">
        <w:rPr>
          <w:rFonts w:eastAsia="Calibri" w:cs="Arial"/>
          <w:color w:val="222222"/>
          <w:sz w:val="22"/>
        </w:rPr>
        <w:t xml:space="preserve">. </w:t>
      </w:r>
    </w:p>
    <w:p w14:paraId="782A1327" w14:textId="77777777" w:rsidR="00974B74" w:rsidRPr="00974B74" w:rsidRDefault="00974B74" w:rsidP="00974B74">
      <w:pPr>
        <w:ind w:left="720"/>
        <w:contextualSpacing/>
        <w:rPr>
          <w:rFonts w:eastAsia="Calibri" w:cs="Arial"/>
          <w:color w:val="222222"/>
          <w:sz w:val="22"/>
        </w:rPr>
      </w:pPr>
    </w:p>
    <w:p w14:paraId="012DA753" w14:textId="58295DDE" w:rsidR="00974B74" w:rsidRPr="00974B74" w:rsidRDefault="00974B74">
      <w:pPr>
        <w:numPr>
          <w:ilvl w:val="0"/>
          <w:numId w:val="25"/>
        </w:numPr>
        <w:contextualSpacing/>
        <w:rPr>
          <w:rFonts w:eastAsia="Calibri" w:cs="Arial"/>
          <w:i/>
          <w:iCs/>
          <w:color w:val="222222"/>
          <w:sz w:val="22"/>
          <w:shd w:val="clear" w:color="auto" w:fill="FFFFFF"/>
        </w:rPr>
      </w:pPr>
      <w:r w:rsidRPr="00974B74">
        <w:rPr>
          <w:rFonts w:eastAsia="Calibri" w:cs="Arial"/>
          <w:color w:val="222222"/>
          <w:sz w:val="22"/>
        </w:rPr>
        <w:t xml:space="preserve">Joseph Ripberger, Carol Silva, Hank Jenkins-Smith, Jinan Allan, Makenzie Krocak, </w:t>
      </w:r>
      <w:r w:rsidRPr="00974B74">
        <w:rPr>
          <w:rFonts w:eastAsia="Calibri" w:cs="Arial"/>
          <w:bCs/>
          <w:color w:val="222222"/>
          <w:sz w:val="22"/>
        </w:rPr>
        <w:t>Wesley Wehde,</w:t>
      </w:r>
      <w:r w:rsidRPr="00974B74">
        <w:rPr>
          <w:rFonts w:eastAsia="Calibri" w:cs="Arial"/>
          <w:color w:val="222222"/>
          <w:sz w:val="22"/>
        </w:rPr>
        <w:t xml:space="preserve"> and Sean Ernst</w:t>
      </w:r>
      <w:r w:rsidR="009D5D31">
        <w:rPr>
          <w:rFonts w:eastAsia="Calibri" w:cs="Arial"/>
          <w:color w:val="222222"/>
          <w:sz w:val="22"/>
        </w:rPr>
        <w:t>*</w:t>
      </w:r>
      <w:r w:rsidRPr="00974B74">
        <w:rPr>
          <w:rFonts w:eastAsia="Calibri" w:cs="Arial"/>
          <w:color w:val="222222"/>
          <w:sz w:val="22"/>
        </w:rPr>
        <w:t xml:space="preserve">. 2020. “Exploring Community Differences in Tornado Warning Reception, Comprehension, and Response Across the United States.” </w:t>
      </w:r>
      <w:r w:rsidRPr="00974B74">
        <w:rPr>
          <w:rFonts w:eastAsia="Calibri" w:cs="Arial"/>
          <w:b/>
          <w:bCs/>
          <w:i/>
          <w:color w:val="222222"/>
          <w:sz w:val="22"/>
        </w:rPr>
        <w:t>Bulletin of the American Meteorological Society</w:t>
      </w:r>
      <w:r w:rsidRPr="00974B74">
        <w:rPr>
          <w:rFonts w:eastAsia="Calibri" w:cs="Arial"/>
          <w:i/>
          <w:color w:val="222222"/>
          <w:sz w:val="22"/>
        </w:rPr>
        <w:t>,</w:t>
      </w:r>
      <w:r w:rsidRPr="00974B74">
        <w:rPr>
          <w:rFonts w:eastAsia="Calibri" w:cs="Arial"/>
          <w:color w:val="222222"/>
          <w:sz w:val="22"/>
        </w:rPr>
        <w:t xml:space="preserve"> </w:t>
      </w:r>
      <w:hyperlink r:id="rId33" w:history="1">
        <w:r w:rsidR="0057719B" w:rsidRPr="003014D2">
          <w:rPr>
            <w:rStyle w:val="Hyperlink"/>
            <w:rFonts w:eastAsia="Calibri" w:cs="Arial"/>
            <w:sz w:val="22"/>
          </w:rPr>
          <w:t>https://doi.org/10.1175/BAMS-D-19-0064.1</w:t>
        </w:r>
      </w:hyperlink>
      <w:r w:rsidRPr="00974B74">
        <w:rPr>
          <w:rFonts w:eastAsia="Calibri" w:cs="Arial"/>
          <w:color w:val="222222"/>
          <w:sz w:val="22"/>
        </w:rPr>
        <w:t xml:space="preserve"> </w:t>
      </w:r>
    </w:p>
    <w:p w14:paraId="4F78BAD9" w14:textId="77777777" w:rsidR="00974B74" w:rsidRPr="00974B74" w:rsidRDefault="00974B74" w:rsidP="00974B74">
      <w:pPr>
        <w:ind w:left="720"/>
        <w:contextualSpacing/>
        <w:rPr>
          <w:rFonts w:eastAsia="Calibri" w:cs="Arial"/>
          <w:color w:val="222222"/>
          <w:sz w:val="22"/>
        </w:rPr>
      </w:pPr>
    </w:p>
    <w:p w14:paraId="65A4EA4D" w14:textId="3D13CB04" w:rsidR="00974B74" w:rsidRPr="00974B74" w:rsidRDefault="00974B74">
      <w:pPr>
        <w:numPr>
          <w:ilvl w:val="0"/>
          <w:numId w:val="24"/>
        </w:numPr>
        <w:spacing w:after="0" w:line="240" w:lineRule="auto"/>
        <w:contextualSpacing/>
        <w:rPr>
          <w:rFonts w:eastAsia="Calibri" w:cs="Times New Roman"/>
          <w:color w:val="000000"/>
          <w:sz w:val="22"/>
        </w:rPr>
      </w:pPr>
      <w:r w:rsidRPr="00974B74">
        <w:rPr>
          <w:rFonts w:eastAsia="Calibri" w:cs="Arial"/>
          <w:color w:val="222222"/>
          <w:sz w:val="22"/>
        </w:rPr>
        <w:lastRenderedPageBreak/>
        <w:t>Junghwa Choi</w:t>
      </w:r>
      <w:r w:rsidR="00AB3C7D" w:rsidRPr="00AB3C7D">
        <w:rPr>
          <w:rFonts w:eastAsia="Calibri" w:cs="Arial"/>
          <w:i/>
          <w:iCs/>
          <w:color w:val="222222"/>
          <w:sz w:val="22"/>
        </w:rPr>
        <w:t>*</w:t>
      </w:r>
      <w:r w:rsidRPr="00AB3C7D">
        <w:rPr>
          <w:rFonts w:eastAsia="Calibri" w:cs="Arial"/>
          <w:i/>
          <w:iCs/>
          <w:color w:val="222222"/>
          <w:sz w:val="22"/>
        </w:rPr>
        <w:t xml:space="preserve"> </w:t>
      </w:r>
      <w:r w:rsidRPr="00974B74">
        <w:rPr>
          <w:rFonts w:eastAsia="Calibri" w:cs="Arial"/>
          <w:color w:val="222222"/>
          <w:sz w:val="22"/>
        </w:rPr>
        <w:t>and Wesley Wehde.</w:t>
      </w:r>
      <w:r w:rsidRPr="00974B74">
        <w:rPr>
          <w:rFonts w:eastAsia="Calibri" w:cs="Arial"/>
          <w:b/>
          <w:bCs/>
          <w:color w:val="222222"/>
          <w:sz w:val="22"/>
        </w:rPr>
        <w:t xml:space="preserve"> </w:t>
      </w:r>
      <w:r w:rsidRPr="00974B74">
        <w:rPr>
          <w:rFonts w:eastAsia="Calibri" w:cs="Arial"/>
          <w:color w:val="1C1D1E"/>
          <w:sz w:val="22"/>
          <w:shd w:val="clear" w:color="auto" w:fill="FFFFFF"/>
        </w:rPr>
        <w:t xml:space="preserve">2020. “Trust in Emergency Management Authorities and Individual Emergency Preparedness for Tornadoes.” </w:t>
      </w:r>
      <w:r w:rsidRPr="00974B74">
        <w:rPr>
          <w:rFonts w:eastAsia="Calibri" w:cs="Arial"/>
          <w:b/>
          <w:bCs/>
          <w:i/>
          <w:color w:val="1C1D1E"/>
          <w:sz w:val="22"/>
          <w:shd w:val="clear" w:color="auto" w:fill="FFFFFF"/>
        </w:rPr>
        <w:t>Risk, Hazards &amp; Crisis in Public Policy</w:t>
      </w:r>
      <w:r w:rsidRPr="00974B74">
        <w:rPr>
          <w:rFonts w:eastAsia="Calibri" w:cs="Arial"/>
          <w:color w:val="1C1D1E"/>
          <w:sz w:val="22"/>
          <w:shd w:val="clear" w:color="auto" w:fill="FFFFFF"/>
        </w:rPr>
        <w:t>,</w:t>
      </w:r>
      <w:r w:rsidR="0057719B">
        <w:rPr>
          <w:rFonts w:eastAsia="Calibri" w:cs="Arial"/>
          <w:color w:val="1C1D1E"/>
          <w:sz w:val="22"/>
          <w:shd w:val="clear" w:color="auto" w:fill="FFFFFF"/>
        </w:rPr>
        <w:t xml:space="preserve"> </w:t>
      </w:r>
      <w:hyperlink r:id="rId34" w:history="1">
        <w:r w:rsidR="0057719B" w:rsidRPr="00AA63C1">
          <w:rPr>
            <w:rStyle w:val="Hyperlink"/>
            <w:rFonts w:eastAsia="Calibri" w:cs="Arial"/>
            <w:sz w:val="22"/>
            <w:shd w:val="clear" w:color="auto" w:fill="FFFFFF"/>
          </w:rPr>
          <w:t>https://doi.org/10.1002/rhc3.12185</w:t>
        </w:r>
      </w:hyperlink>
      <w:r w:rsidR="0057719B" w:rsidRPr="00AA63C1">
        <w:rPr>
          <w:rFonts w:eastAsia="Calibri" w:cs="Arial"/>
          <w:color w:val="1C1D1E"/>
          <w:sz w:val="22"/>
          <w:shd w:val="clear" w:color="auto" w:fill="FFFFFF"/>
        </w:rPr>
        <w:t>.</w:t>
      </w:r>
    </w:p>
    <w:p w14:paraId="02BD7E9E" w14:textId="77777777" w:rsidR="00974B74" w:rsidRPr="00974B74" w:rsidRDefault="00974B74" w:rsidP="00974B74">
      <w:pPr>
        <w:ind w:left="720"/>
        <w:contextualSpacing/>
        <w:rPr>
          <w:rFonts w:eastAsia="Calibri" w:cs="Times New Roman"/>
          <w:bCs/>
          <w:sz w:val="22"/>
        </w:rPr>
      </w:pPr>
    </w:p>
    <w:p w14:paraId="3AAF236E" w14:textId="314ADAF3" w:rsidR="00974B74" w:rsidRPr="00974B74" w:rsidRDefault="00974B74">
      <w:pPr>
        <w:numPr>
          <w:ilvl w:val="0"/>
          <w:numId w:val="23"/>
        </w:numPr>
        <w:spacing w:after="0" w:line="240" w:lineRule="auto"/>
        <w:contextualSpacing/>
        <w:rPr>
          <w:rFonts w:eastAsia="Calibri" w:cs="Times New Roman"/>
          <w:sz w:val="22"/>
        </w:rPr>
      </w:pPr>
      <w:r w:rsidRPr="00974B74">
        <w:rPr>
          <w:rFonts w:eastAsia="Calibri" w:cs="Times New Roman"/>
          <w:bCs/>
          <w:sz w:val="22"/>
        </w:rPr>
        <w:t xml:space="preserve">Elizabeth Bell, </w:t>
      </w:r>
      <w:r w:rsidRPr="00974B74">
        <w:rPr>
          <w:rFonts w:eastAsia="Calibri" w:cs="Times New Roman"/>
          <w:sz w:val="22"/>
        </w:rPr>
        <w:t>Wesley Wehde,</w:t>
      </w:r>
      <w:r w:rsidRPr="00974B74">
        <w:rPr>
          <w:rFonts w:eastAsia="Calibri" w:cs="Times New Roman"/>
          <w:bCs/>
          <w:sz w:val="22"/>
        </w:rPr>
        <w:t xml:space="preserve"> and Madeleine Wiens-Stucky. 2020 “Supplement or </w:t>
      </w:r>
      <w:proofErr w:type="gramStart"/>
      <w:r w:rsidRPr="00974B74">
        <w:rPr>
          <w:rFonts w:eastAsia="Calibri" w:cs="Times New Roman"/>
          <w:bCs/>
          <w:sz w:val="22"/>
        </w:rPr>
        <w:t>Supplant</w:t>
      </w:r>
      <w:proofErr w:type="gramEnd"/>
      <w:r w:rsidRPr="00974B74">
        <w:rPr>
          <w:rFonts w:eastAsia="Calibri" w:cs="Times New Roman"/>
          <w:bCs/>
          <w:sz w:val="22"/>
        </w:rPr>
        <w:t xml:space="preserve">? Estimating the Effect of State Lottery Earmarks on Higher Education Funding.” </w:t>
      </w:r>
      <w:r w:rsidRPr="00974B74">
        <w:rPr>
          <w:rFonts w:eastAsia="Calibri" w:cs="Times New Roman"/>
          <w:b/>
          <w:bCs/>
          <w:i/>
          <w:iCs/>
          <w:color w:val="000000"/>
          <w:sz w:val="22"/>
        </w:rPr>
        <w:t>Education Finance and Policy,</w:t>
      </w:r>
      <w:r w:rsidRPr="00974B74">
        <w:rPr>
          <w:rFonts w:eastAsia="Calibri" w:cs="Arial"/>
          <w:color w:val="000000"/>
          <w:sz w:val="22"/>
          <w:shd w:val="clear" w:color="auto" w:fill="FFFFFF"/>
        </w:rPr>
        <w:t xml:space="preserve"> </w:t>
      </w:r>
      <w:hyperlink r:id="rId35" w:history="1">
        <w:r w:rsidR="0057719B" w:rsidRPr="003014D2">
          <w:rPr>
            <w:rStyle w:val="Hyperlink"/>
            <w:rFonts w:eastAsia="Calibri" w:cs="Times New Roman"/>
            <w:sz w:val="22"/>
          </w:rPr>
          <w:t>https://doi.org/10.1162/edfp_a_00262</w:t>
        </w:r>
      </w:hyperlink>
      <w:r w:rsidRPr="00974B74">
        <w:rPr>
          <w:rFonts w:eastAsia="Calibri" w:cs="Times New Roman"/>
          <w:sz w:val="22"/>
        </w:rPr>
        <w:t xml:space="preserve">. </w:t>
      </w:r>
    </w:p>
    <w:p w14:paraId="6BEEF6FF" w14:textId="77777777" w:rsidR="00974B74" w:rsidRPr="00974B74" w:rsidRDefault="00974B74" w:rsidP="00974B74">
      <w:pPr>
        <w:ind w:left="720"/>
        <w:contextualSpacing/>
        <w:rPr>
          <w:rFonts w:eastAsia="Calibri" w:cs="Times New Roman"/>
          <w:bCs/>
          <w:sz w:val="22"/>
        </w:rPr>
      </w:pPr>
    </w:p>
    <w:p w14:paraId="498682C8" w14:textId="2FEBA3AF" w:rsidR="00974B74" w:rsidRPr="00974B74" w:rsidRDefault="00974B74">
      <w:pPr>
        <w:numPr>
          <w:ilvl w:val="0"/>
          <w:numId w:val="22"/>
        </w:numPr>
        <w:spacing w:after="0" w:line="240" w:lineRule="auto"/>
        <w:contextualSpacing/>
        <w:textAlignment w:val="baseline"/>
        <w:rPr>
          <w:rFonts w:eastAsia="Calibri" w:cs="Arial"/>
          <w:color w:val="222222"/>
          <w:sz w:val="22"/>
          <w:shd w:val="clear" w:color="auto" w:fill="FFFFFF"/>
        </w:rPr>
      </w:pPr>
      <w:r w:rsidRPr="00974B74">
        <w:rPr>
          <w:rFonts w:eastAsia="Calibri" w:cs="Arial"/>
          <w:color w:val="1C1D1E"/>
          <w:sz w:val="22"/>
          <w:shd w:val="clear" w:color="auto" w:fill="FFFFFF"/>
        </w:rPr>
        <w:t xml:space="preserve">Scott Robinson, Jason Pudlo, and </w:t>
      </w:r>
      <w:r w:rsidRPr="00974B74">
        <w:rPr>
          <w:rFonts w:eastAsia="Calibri" w:cs="Arial"/>
          <w:bCs/>
          <w:color w:val="1C1D1E"/>
          <w:sz w:val="22"/>
          <w:shd w:val="clear" w:color="auto" w:fill="FFFFFF"/>
        </w:rPr>
        <w:t>Wesley Wehde</w:t>
      </w:r>
      <w:r w:rsidRPr="00974B74">
        <w:rPr>
          <w:rFonts w:eastAsia="Calibri" w:cs="Arial"/>
          <w:color w:val="1C1D1E"/>
          <w:sz w:val="22"/>
          <w:shd w:val="clear" w:color="auto" w:fill="FFFFFF"/>
        </w:rPr>
        <w:t>. 2019. “The New Ecology of Tornado Warning Information: A Natural Experiment Assessing Threat Intensity and Citizen</w:t>
      </w:r>
      <w:r w:rsidRPr="00974B74">
        <w:rPr>
          <w:rFonts w:ascii="Times New Roman" w:eastAsia="Calibri" w:hAnsi="Times New Roman" w:cs="Times New Roman"/>
          <w:color w:val="1C1D1E"/>
          <w:sz w:val="22"/>
          <w:shd w:val="clear" w:color="auto" w:fill="FFFFFF"/>
        </w:rPr>
        <w:t>‐</w:t>
      </w:r>
      <w:r w:rsidRPr="00974B74">
        <w:rPr>
          <w:rFonts w:eastAsia="Calibri" w:cs="Arial"/>
          <w:color w:val="1C1D1E"/>
          <w:sz w:val="22"/>
          <w:shd w:val="clear" w:color="auto" w:fill="FFFFFF"/>
        </w:rPr>
        <w:t>to</w:t>
      </w:r>
      <w:r w:rsidRPr="00974B74">
        <w:rPr>
          <w:rFonts w:ascii="Times New Roman" w:eastAsia="Calibri" w:hAnsi="Times New Roman" w:cs="Times New Roman"/>
          <w:color w:val="1C1D1E"/>
          <w:sz w:val="22"/>
          <w:shd w:val="clear" w:color="auto" w:fill="FFFFFF"/>
        </w:rPr>
        <w:t>‐</w:t>
      </w:r>
      <w:r w:rsidRPr="00974B74">
        <w:rPr>
          <w:rFonts w:eastAsia="Calibri" w:cs="Arial"/>
          <w:color w:val="1C1D1E"/>
          <w:sz w:val="22"/>
          <w:shd w:val="clear" w:color="auto" w:fill="FFFFFF"/>
        </w:rPr>
        <w:t xml:space="preserve">Citizen Information Sharing.” </w:t>
      </w:r>
      <w:r w:rsidRPr="00974B74">
        <w:rPr>
          <w:rFonts w:eastAsia="Calibri" w:cs="Arial"/>
          <w:b/>
          <w:bCs/>
          <w:i/>
          <w:iCs/>
          <w:color w:val="1C1D1E"/>
          <w:sz w:val="22"/>
          <w:shd w:val="clear" w:color="auto" w:fill="FFFFFF"/>
        </w:rPr>
        <w:t>Public Administration Review</w:t>
      </w:r>
      <w:r w:rsidRPr="00974B74">
        <w:rPr>
          <w:rFonts w:eastAsia="Calibri" w:cs="Arial"/>
          <w:b/>
          <w:bCs/>
          <w:color w:val="1C1D1E"/>
          <w:sz w:val="22"/>
          <w:shd w:val="clear" w:color="auto" w:fill="FFFFFF"/>
        </w:rPr>
        <w:t>,</w:t>
      </w:r>
      <w:r w:rsidRPr="00974B74">
        <w:rPr>
          <w:rFonts w:eastAsia="Calibri" w:cs="Arial"/>
          <w:color w:val="1C1D1E"/>
          <w:sz w:val="22"/>
          <w:shd w:val="clear" w:color="auto" w:fill="FFFFFF"/>
        </w:rPr>
        <w:t xml:space="preserve"> </w:t>
      </w:r>
      <w:r w:rsidR="0057719B" w:rsidRPr="00974B74">
        <w:rPr>
          <w:rFonts w:eastAsia="Calibri" w:cs="Arial"/>
          <w:color w:val="222222"/>
          <w:sz w:val="22"/>
          <w:shd w:val="clear" w:color="auto" w:fill="FFFFFF"/>
        </w:rPr>
        <w:t xml:space="preserve"> </w:t>
      </w:r>
      <w:hyperlink r:id="rId36" w:history="1">
        <w:r w:rsidR="0057719B" w:rsidRPr="00AA63C1">
          <w:rPr>
            <w:rStyle w:val="Hyperlink"/>
            <w:rFonts w:eastAsia="Calibri" w:cs="Arial"/>
            <w:sz w:val="22"/>
            <w:shd w:val="clear" w:color="auto" w:fill="FFFFFF"/>
          </w:rPr>
          <w:t>https://doi.org/10.1111/puar.13030</w:t>
        </w:r>
      </w:hyperlink>
    </w:p>
    <w:p w14:paraId="48540D18" w14:textId="77777777" w:rsidR="00974B74" w:rsidRPr="00974B74" w:rsidRDefault="00974B74" w:rsidP="00974B74">
      <w:pPr>
        <w:spacing w:after="0" w:line="240" w:lineRule="auto"/>
        <w:ind w:left="1440"/>
        <w:textAlignment w:val="baseline"/>
        <w:rPr>
          <w:rFonts w:eastAsia="Calibri" w:cs="Arial"/>
          <w:color w:val="1C1D1E"/>
          <w:sz w:val="22"/>
          <w:shd w:val="clear" w:color="auto" w:fill="FFFFFF"/>
        </w:rPr>
      </w:pPr>
      <w:r w:rsidRPr="00974B74">
        <w:rPr>
          <w:rFonts w:eastAsia="Calibri" w:cs="Arial"/>
          <w:color w:val="1C1D1E"/>
          <w:sz w:val="22"/>
          <w:shd w:val="clear" w:color="auto" w:fill="FFFFFF"/>
        </w:rPr>
        <w:t>Included in Virtual Issue on Emergency Management in Public Administration (</w:t>
      </w:r>
      <w:hyperlink r:id="rId37" w:history="1">
        <w:r w:rsidRPr="00974B74">
          <w:rPr>
            <w:rFonts w:eastAsia="Calibri" w:cs="Arial"/>
            <w:color w:val="0563C1"/>
            <w:sz w:val="22"/>
            <w:u w:val="single"/>
            <w:shd w:val="clear" w:color="auto" w:fill="FFFFFF"/>
          </w:rPr>
          <w:t>https://tinyurl.com/y9mdep2b</w:t>
        </w:r>
      </w:hyperlink>
      <w:r w:rsidRPr="00974B74">
        <w:rPr>
          <w:rFonts w:eastAsia="Calibri" w:cs="Arial"/>
          <w:color w:val="1C1D1E"/>
          <w:sz w:val="22"/>
          <w:shd w:val="clear" w:color="auto" w:fill="FFFFFF"/>
        </w:rPr>
        <w:t>) in March 2020.</w:t>
      </w:r>
    </w:p>
    <w:p w14:paraId="5B8734C6" w14:textId="77777777" w:rsidR="00974B74" w:rsidRPr="00974B74" w:rsidRDefault="00974B74" w:rsidP="00974B74">
      <w:pPr>
        <w:spacing w:after="0" w:line="240" w:lineRule="auto"/>
        <w:ind w:left="1440"/>
        <w:textAlignment w:val="baseline"/>
        <w:rPr>
          <w:rFonts w:eastAsia="Calibri" w:cs="Times New Roman"/>
          <w:sz w:val="22"/>
        </w:rPr>
      </w:pPr>
    </w:p>
    <w:p w14:paraId="6D006EB6" w14:textId="3FFDC5E0" w:rsidR="00974B74" w:rsidRPr="00AA63C1" w:rsidRDefault="00974B74">
      <w:pPr>
        <w:numPr>
          <w:ilvl w:val="0"/>
          <w:numId w:val="21"/>
        </w:numPr>
        <w:spacing w:after="0" w:line="240" w:lineRule="auto"/>
        <w:contextualSpacing/>
        <w:rPr>
          <w:rFonts w:eastAsia="Calibri" w:cs="Times New Roman"/>
          <w:sz w:val="22"/>
        </w:rPr>
      </w:pPr>
      <w:r w:rsidRPr="00974B74">
        <w:rPr>
          <w:rFonts w:eastAsia="Calibri" w:cs="Arial"/>
          <w:color w:val="1C1D1E"/>
          <w:sz w:val="22"/>
          <w:shd w:val="clear" w:color="auto" w:fill="FFFFFF"/>
        </w:rPr>
        <w:t>Junghwa Choi</w:t>
      </w:r>
      <w:r w:rsidR="00474CDD">
        <w:rPr>
          <w:rFonts w:eastAsia="Calibri" w:cs="Arial"/>
          <w:color w:val="1C1D1E"/>
          <w:sz w:val="22"/>
          <w:shd w:val="clear" w:color="auto" w:fill="FFFFFF"/>
        </w:rPr>
        <w:t>*</w:t>
      </w:r>
      <w:r w:rsidRPr="00AB3C7D">
        <w:rPr>
          <w:rFonts w:eastAsia="Calibri" w:cs="Arial"/>
          <w:i/>
          <w:iCs/>
          <w:color w:val="1C1D1E"/>
          <w:sz w:val="22"/>
          <w:shd w:val="clear" w:color="auto" w:fill="FFFFFF"/>
        </w:rPr>
        <w:t xml:space="preserve"> </w:t>
      </w:r>
      <w:r w:rsidRPr="00974B74">
        <w:rPr>
          <w:rFonts w:eastAsia="Calibri" w:cs="Arial"/>
          <w:color w:val="1C1D1E"/>
          <w:sz w:val="22"/>
          <w:shd w:val="clear" w:color="auto" w:fill="FFFFFF"/>
        </w:rPr>
        <w:t>and Wesley Wehde. 2019. “Venue Preference and Earthquake Mitigation Policy: Expanding the Micro</w:t>
      </w:r>
      <w:r w:rsidRPr="00974B74">
        <w:rPr>
          <w:rFonts w:ascii="Times New Roman" w:eastAsia="Calibri" w:hAnsi="Times New Roman" w:cs="Times New Roman"/>
          <w:color w:val="1C1D1E"/>
          <w:sz w:val="22"/>
          <w:shd w:val="clear" w:color="auto" w:fill="FFFFFF"/>
        </w:rPr>
        <w:t>‐</w:t>
      </w:r>
      <w:r w:rsidRPr="00974B74">
        <w:rPr>
          <w:rFonts w:eastAsia="Calibri" w:cs="Arial"/>
          <w:color w:val="1C1D1E"/>
          <w:sz w:val="22"/>
          <w:shd w:val="clear" w:color="auto" w:fill="FFFFFF"/>
        </w:rPr>
        <w:t xml:space="preserve">Model of Policy Choice.” </w:t>
      </w:r>
      <w:r w:rsidRPr="00974B74">
        <w:rPr>
          <w:rFonts w:eastAsia="Calibri" w:cs="Arial"/>
          <w:b/>
          <w:bCs/>
          <w:i/>
          <w:iCs/>
          <w:color w:val="1C1D1E"/>
          <w:sz w:val="22"/>
          <w:shd w:val="clear" w:color="auto" w:fill="FFFFFF"/>
        </w:rPr>
        <w:t>Review of Policy Research</w:t>
      </w:r>
      <w:r w:rsidRPr="00974B74">
        <w:rPr>
          <w:rFonts w:eastAsia="Calibri" w:cs="Arial"/>
          <w:color w:val="1C1D1E"/>
          <w:sz w:val="22"/>
          <w:shd w:val="clear" w:color="auto" w:fill="FFFFFF"/>
        </w:rPr>
        <w:t>,</w:t>
      </w:r>
      <w:r w:rsidR="0057719B">
        <w:rPr>
          <w:rFonts w:eastAsia="Calibri" w:cs="Arial"/>
          <w:color w:val="1C1D1E"/>
          <w:sz w:val="22"/>
          <w:shd w:val="clear" w:color="auto" w:fill="FFFFFF"/>
        </w:rPr>
        <w:t xml:space="preserve"> </w:t>
      </w:r>
      <w:hyperlink r:id="rId38" w:history="1">
        <w:r w:rsidR="006F31C5" w:rsidRPr="00AA63C1">
          <w:rPr>
            <w:rStyle w:val="Hyperlink"/>
            <w:rFonts w:eastAsia="Calibri" w:cs="Arial"/>
            <w:sz w:val="22"/>
            <w:shd w:val="clear" w:color="auto" w:fill="FFFFFF"/>
          </w:rPr>
          <w:t>https://doi.org/10.1111/ropr.12354</w:t>
        </w:r>
      </w:hyperlink>
    </w:p>
    <w:p w14:paraId="0CDCE1D5" w14:textId="77777777" w:rsidR="00974B74" w:rsidRPr="00974B74" w:rsidRDefault="00974B74" w:rsidP="00113091">
      <w:pPr>
        <w:spacing w:after="0" w:line="240" w:lineRule="auto"/>
        <w:contextualSpacing/>
        <w:textAlignment w:val="baseline"/>
        <w:rPr>
          <w:rFonts w:eastAsia="Calibri" w:cs="Helvetica"/>
          <w:color w:val="006FCA"/>
          <w:sz w:val="22"/>
          <w:u w:val="single"/>
          <w:bdr w:val="none" w:sz="0" w:space="0" w:color="auto" w:frame="1"/>
        </w:rPr>
      </w:pPr>
    </w:p>
    <w:p w14:paraId="10D071E3" w14:textId="6E6EA33A" w:rsidR="00974B74" w:rsidRPr="00974B74" w:rsidRDefault="00974B74">
      <w:pPr>
        <w:numPr>
          <w:ilvl w:val="0"/>
          <w:numId w:val="18"/>
        </w:numPr>
        <w:spacing w:after="0" w:line="240" w:lineRule="auto"/>
        <w:contextualSpacing/>
        <w:rPr>
          <w:rFonts w:eastAsia="Calibri" w:cs="Times New Roman"/>
          <w:bCs/>
          <w:sz w:val="22"/>
        </w:rPr>
      </w:pPr>
      <w:r w:rsidRPr="00974B74">
        <w:rPr>
          <w:rFonts w:eastAsia="Calibri" w:cs="Times New Roman"/>
          <w:bCs/>
          <w:sz w:val="22"/>
        </w:rPr>
        <w:t xml:space="preserve">Joseph Ripberger, Makenzie Krocak, </w:t>
      </w:r>
      <w:r w:rsidRPr="00974B74">
        <w:rPr>
          <w:rFonts w:eastAsia="Calibri" w:cs="Times New Roman"/>
          <w:sz w:val="22"/>
        </w:rPr>
        <w:t>Wesley Wehde,</w:t>
      </w:r>
      <w:r w:rsidRPr="00974B74">
        <w:rPr>
          <w:rFonts w:eastAsia="Calibri" w:cs="Times New Roman"/>
          <w:bCs/>
          <w:sz w:val="22"/>
        </w:rPr>
        <w:t xml:space="preserve"> Jinan Allan, Carol Silva, and Hank Jenkins-Smith. 2019. </w:t>
      </w:r>
      <w:r w:rsidR="004934CC">
        <w:rPr>
          <w:rFonts w:eastAsia="Calibri" w:cs="Arial"/>
          <w:color w:val="222222"/>
          <w:sz w:val="22"/>
        </w:rPr>
        <w:t>“</w:t>
      </w:r>
      <w:r w:rsidRPr="00974B74">
        <w:rPr>
          <w:rFonts w:eastAsia="Calibri" w:cs="Arial"/>
          <w:color w:val="222222"/>
          <w:sz w:val="22"/>
        </w:rPr>
        <w:t xml:space="preserve">Measuring Tornado Warning Reception, Comprehension, and Response in the United States.” </w:t>
      </w:r>
      <w:r w:rsidRPr="00974B74">
        <w:rPr>
          <w:rFonts w:eastAsia="Calibri" w:cs="Arial"/>
          <w:b/>
          <w:bCs/>
          <w:i/>
          <w:iCs/>
          <w:color w:val="222222"/>
          <w:sz w:val="22"/>
        </w:rPr>
        <w:t>Weather, Climate, and Society</w:t>
      </w:r>
      <w:r w:rsidRPr="00974B74">
        <w:rPr>
          <w:rFonts w:eastAsia="Calibri" w:cs="Arial"/>
          <w:i/>
          <w:iCs/>
          <w:color w:val="222222"/>
          <w:sz w:val="22"/>
        </w:rPr>
        <w:t>,</w:t>
      </w:r>
      <w:r w:rsidR="006F31C5">
        <w:rPr>
          <w:rFonts w:eastAsia="Calibri" w:cs="Arial"/>
          <w:i/>
          <w:iCs/>
          <w:color w:val="222222"/>
          <w:sz w:val="22"/>
        </w:rPr>
        <w:t xml:space="preserve"> </w:t>
      </w:r>
      <w:hyperlink r:id="rId39" w:history="1">
        <w:r w:rsidR="006F31C5" w:rsidRPr="003014D2">
          <w:rPr>
            <w:rStyle w:val="Hyperlink"/>
            <w:rFonts w:eastAsia="Calibri" w:cs="Times New Roman"/>
            <w:sz w:val="22"/>
          </w:rPr>
          <w:t>https://doi.org/10.1175/WCAS-D-19-0015.1</w:t>
        </w:r>
      </w:hyperlink>
      <w:bookmarkEnd w:id="8"/>
      <w:r w:rsidRPr="00974B74">
        <w:rPr>
          <w:rFonts w:eastAsia="Calibri" w:cs="Times New Roman"/>
          <w:sz w:val="22"/>
        </w:rPr>
        <w:t>.</w:t>
      </w:r>
    </w:p>
    <w:p w14:paraId="27ADCC36" w14:textId="77777777" w:rsidR="00974B74" w:rsidRPr="00974B74" w:rsidRDefault="00974B74" w:rsidP="00974B74">
      <w:pPr>
        <w:spacing w:after="0" w:line="240" w:lineRule="auto"/>
        <w:ind w:left="720"/>
        <w:contextualSpacing/>
        <w:rPr>
          <w:rFonts w:eastAsia="Calibri" w:cs="Times New Roman"/>
          <w:bCs/>
          <w:sz w:val="22"/>
        </w:rPr>
      </w:pPr>
    </w:p>
    <w:p w14:paraId="517FF6AD" w14:textId="04526809" w:rsidR="00974B74" w:rsidRPr="00974B74" w:rsidRDefault="00974B74">
      <w:pPr>
        <w:numPr>
          <w:ilvl w:val="0"/>
          <w:numId w:val="19"/>
        </w:numPr>
        <w:spacing w:after="0" w:line="240" w:lineRule="auto"/>
        <w:contextualSpacing/>
        <w:textAlignment w:val="baseline"/>
        <w:rPr>
          <w:rFonts w:eastAsia="Calibri" w:cs="Helvetica"/>
          <w:color w:val="006FCA"/>
          <w:sz w:val="22"/>
          <w:u w:val="single"/>
          <w:bdr w:val="none" w:sz="0" w:space="0" w:color="auto" w:frame="1"/>
        </w:rPr>
      </w:pPr>
      <w:r w:rsidRPr="00974B74">
        <w:rPr>
          <w:rFonts w:eastAsia="Calibri" w:cs="Times New Roman"/>
          <w:bCs/>
          <w:sz w:val="22"/>
        </w:rPr>
        <w:t xml:space="preserve">Deven Carlson, Joseph Ripberger, </w:t>
      </w:r>
      <w:r w:rsidRPr="00974B74">
        <w:rPr>
          <w:rFonts w:eastAsia="Calibri" w:cs="Times New Roman"/>
          <w:sz w:val="22"/>
        </w:rPr>
        <w:t>Wesley Wehde</w:t>
      </w:r>
      <w:r w:rsidRPr="00974B74">
        <w:rPr>
          <w:rFonts w:eastAsia="Calibri" w:cs="Times New Roman"/>
          <w:bCs/>
          <w:sz w:val="22"/>
        </w:rPr>
        <w:t>, Hank Jenkins-Smith, Carol Silva, Kuhika Gupta, Robert Berrens, and Benjamin Jones.</w:t>
      </w:r>
      <w:r w:rsidRPr="00974B74">
        <w:rPr>
          <w:rFonts w:eastAsia="Times New Roman" w:cs="Helvetica"/>
          <w:color w:val="181817"/>
          <w:sz w:val="22"/>
        </w:rPr>
        <w:t xml:space="preserve"> 2019. “Benefit-Cost Analysis, Policy Impacts, and Congressional Hearings.” </w:t>
      </w:r>
      <w:r w:rsidRPr="00974B74">
        <w:rPr>
          <w:rFonts w:eastAsia="Times New Roman" w:cs="Helvetica"/>
          <w:b/>
          <w:bCs/>
          <w:i/>
          <w:iCs/>
          <w:color w:val="181817"/>
          <w:sz w:val="22"/>
          <w:bdr w:val="none" w:sz="0" w:space="0" w:color="auto" w:frame="1"/>
        </w:rPr>
        <w:t>Journal of Benefit-Cost Analysis</w:t>
      </w:r>
      <w:r w:rsidRPr="00974B74">
        <w:rPr>
          <w:rFonts w:eastAsia="Times New Roman" w:cs="Helvetica"/>
          <w:i/>
          <w:iCs/>
          <w:color w:val="181817"/>
          <w:sz w:val="22"/>
          <w:bdr w:val="none" w:sz="0" w:space="0" w:color="auto" w:frame="1"/>
        </w:rPr>
        <w:t>,</w:t>
      </w:r>
      <w:r w:rsidR="006F31C5">
        <w:rPr>
          <w:rFonts w:eastAsia="Times New Roman" w:cs="Helvetica"/>
          <w:i/>
          <w:iCs/>
          <w:color w:val="181817"/>
          <w:sz w:val="22"/>
          <w:bdr w:val="none" w:sz="0" w:space="0" w:color="auto" w:frame="1"/>
        </w:rPr>
        <w:t xml:space="preserve"> </w:t>
      </w:r>
      <w:hyperlink r:id="rId40" w:history="1">
        <w:r w:rsidR="006F31C5" w:rsidRPr="003014D2">
          <w:rPr>
            <w:rStyle w:val="Hyperlink"/>
            <w:rFonts w:eastAsia="Calibri" w:cs="Helvetica"/>
            <w:sz w:val="22"/>
            <w:bdr w:val="none" w:sz="0" w:space="0" w:color="auto" w:frame="1"/>
          </w:rPr>
          <w:t>https://doi.org/10.1017/bca.2018.28</w:t>
        </w:r>
      </w:hyperlink>
    </w:p>
    <w:p w14:paraId="35273A7E" w14:textId="77777777" w:rsidR="00974B74" w:rsidRPr="00974B74" w:rsidRDefault="00974B74" w:rsidP="00974B74">
      <w:pPr>
        <w:spacing w:after="0" w:line="240" w:lineRule="auto"/>
        <w:ind w:left="720"/>
        <w:contextualSpacing/>
        <w:textAlignment w:val="baseline"/>
        <w:rPr>
          <w:rFonts w:eastAsia="Calibri" w:cs="Helvetica"/>
          <w:color w:val="006FCA"/>
          <w:sz w:val="22"/>
          <w:u w:val="single"/>
          <w:bdr w:val="none" w:sz="0" w:space="0" w:color="auto" w:frame="1"/>
        </w:rPr>
      </w:pPr>
    </w:p>
    <w:p w14:paraId="3CFBBFFA" w14:textId="509F5890" w:rsidR="00974B74" w:rsidRPr="00974B74" w:rsidRDefault="00974B74">
      <w:pPr>
        <w:numPr>
          <w:ilvl w:val="0"/>
          <w:numId w:val="13"/>
        </w:numPr>
        <w:spacing w:after="0" w:line="240" w:lineRule="auto"/>
        <w:contextualSpacing/>
        <w:textAlignment w:val="baseline"/>
        <w:rPr>
          <w:rFonts w:eastAsia="Calibri" w:cs="Arial"/>
          <w:color w:val="222222"/>
          <w:sz w:val="22"/>
          <w:shd w:val="clear" w:color="auto" w:fill="FFFFFF"/>
        </w:rPr>
      </w:pPr>
      <w:r w:rsidRPr="00974B74">
        <w:rPr>
          <w:rFonts w:eastAsia="Calibri" w:cs="Arial"/>
          <w:color w:val="222222"/>
          <w:sz w:val="22"/>
          <w:shd w:val="clear" w:color="auto" w:fill="FFFFFF"/>
        </w:rPr>
        <w:t xml:space="preserve">Benjamin A. Jones, Robert P. Berrens, Hank Jenkins-Smith, Carol Silva, Joe Ripberger, Deven Carlson, Kuhika Gupta, and </w:t>
      </w:r>
      <w:r w:rsidRPr="00974B74">
        <w:rPr>
          <w:rFonts w:eastAsia="Calibri" w:cs="Arial"/>
          <w:bCs/>
          <w:color w:val="222222"/>
          <w:sz w:val="22"/>
          <w:shd w:val="clear" w:color="auto" w:fill="FFFFFF"/>
        </w:rPr>
        <w:t>Wesley Wehde</w:t>
      </w:r>
      <w:r w:rsidRPr="00974B74">
        <w:rPr>
          <w:rFonts w:eastAsia="Calibri" w:cs="Arial"/>
          <w:color w:val="222222"/>
          <w:sz w:val="22"/>
          <w:shd w:val="clear" w:color="auto" w:fill="FFFFFF"/>
        </w:rPr>
        <w:t xml:space="preserve">. 2018. </w:t>
      </w:r>
      <w:r w:rsidR="004934CC">
        <w:rPr>
          <w:rFonts w:eastAsia="Calibri" w:cs="Arial"/>
          <w:color w:val="222222"/>
          <w:sz w:val="22"/>
          <w:shd w:val="clear" w:color="auto" w:fill="FFFFFF"/>
        </w:rPr>
        <w:t>“</w:t>
      </w:r>
      <w:r w:rsidRPr="00974B74">
        <w:rPr>
          <w:rFonts w:eastAsia="Calibri" w:cs="Arial"/>
          <w:color w:val="222222"/>
          <w:sz w:val="22"/>
          <w:shd w:val="clear" w:color="auto" w:fill="FFFFFF"/>
        </w:rPr>
        <w:t>In search of an inclusive approach: Measuring non-market values for the effects of complex dam, hydroelectric and river system operations</w:t>
      </w:r>
      <w:r w:rsidR="004934CC">
        <w:rPr>
          <w:rFonts w:eastAsia="Calibri" w:cs="Arial"/>
          <w:color w:val="222222"/>
          <w:sz w:val="22"/>
          <w:shd w:val="clear" w:color="auto" w:fill="FFFFFF"/>
        </w:rPr>
        <w:t>.”</w:t>
      </w:r>
      <w:r w:rsidRPr="00974B74">
        <w:rPr>
          <w:rFonts w:eastAsia="Calibri" w:cs="Arial"/>
          <w:b/>
          <w:bCs/>
          <w:color w:val="222222"/>
          <w:sz w:val="22"/>
          <w:shd w:val="clear" w:color="auto" w:fill="FFFFFF"/>
        </w:rPr>
        <w:t xml:space="preserve"> </w:t>
      </w:r>
      <w:r w:rsidRPr="00974B74">
        <w:rPr>
          <w:rFonts w:eastAsia="Calibri" w:cs="Arial"/>
          <w:b/>
          <w:bCs/>
          <w:i/>
          <w:color w:val="222222"/>
          <w:sz w:val="22"/>
          <w:shd w:val="clear" w:color="auto" w:fill="FFFFFF"/>
        </w:rPr>
        <w:t>Energy Economics</w:t>
      </w:r>
      <w:r w:rsidRPr="00974B74">
        <w:rPr>
          <w:rFonts w:eastAsia="Calibri" w:cs="Arial"/>
          <w:color w:val="222222"/>
          <w:sz w:val="22"/>
          <w:shd w:val="clear" w:color="auto" w:fill="FFFFFF"/>
        </w:rPr>
        <w:t xml:space="preserve">, </w:t>
      </w:r>
      <w:hyperlink r:id="rId41" w:history="1">
        <w:r w:rsidR="006F31C5" w:rsidRPr="003014D2">
          <w:rPr>
            <w:rStyle w:val="Hyperlink"/>
            <w:rFonts w:eastAsia="Calibri" w:cs="Arial"/>
            <w:sz w:val="22"/>
            <w:shd w:val="clear" w:color="auto" w:fill="FFFFFF"/>
          </w:rPr>
          <w:t>https://doi.org/10.1016/j.eneco.2017.11.024</w:t>
        </w:r>
      </w:hyperlink>
      <w:r w:rsidRPr="00974B74">
        <w:rPr>
          <w:rFonts w:eastAsia="Calibri" w:cs="Arial"/>
          <w:color w:val="222222"/>
          <w:sz w:val="22"/>
          <w:shd w:val="clear" w:color="auto" w:fill="FFFFFF"/>
        </w:rPr>
        <w:t xml:space="preserve">. </w:t>
      </w:r>
    </w:p>
    <w:p w14:paraId="2100A93F" w14:textId="77777777" w:rsidR="00974B74" w:rsidRPr="00974B74" w:rsidRDefault="00974B74" w:rsidP="00974B74">
      <w:pPr>
        <w:spacing w:after="0" w:line="240" w:lineRule="auto"/>
        <w:ind w:left="720"/>
        <w:contextualSpacing/>
        <w:textAlignment w:val="baseline"/>
        <w:rPr>
          <w:rFonts w:eastAsia="Calibri" w:cs="Arial"/>
          <w:color w:val="222222"/>
          <w:sz w:val="22"/>
          <w:shd w:val="clear" w:color="auto" w:fill="FFFFFF"/>
        </w:rPr>
      </w:pPr>
    </w:p>
    <w:p w14:paraId="7F03F3E0" w14:textId="37800878" w:rsidR="00DE15A5" w:rsidRPr="00715619" w:rsidRDefault="00974B74" w:rsidP="00DE15A5">
      <w:pPr>
        <w:numPr>
          <w:ilvl w:val="0"/>
          <w:numId w:val="14"/>
        </w:numPr>
        <w:spacing w:after="0" w:line="240" w:lineRule="auto"/>
        <w:contextualSpacing/>
        <w:textAlignment w:val="baseline"/>
        <w:rPr>
          <w:rFonts w:eastAsia="Calibri" w:cs="Arial"/>
          <w:color w:val="222222"/>
          <w:sz w:val="22"/>
          <w:shd w:val="clear" w:color="auto" w:fill="FFFFFF"/>
        </w:rPr>
      </w:pPr>
      <w:r w:rsidRPr="00974B74">
        <w:rPr>
          <w:rFonts w:eastAsia="Calibri" w:cs="Arial"/>
          <w:color w:val="222222"/>
          <w:sz w:val="22"/>
          <w:shd w:val="clear" w:color="auto" w:fill="FFFFFF"/>
        </w:rPr>
        <w:t xml:space="preserve">Kuhika Gupta, Joseph Ripberger, and </w:t>
      </w:r>
      <w:r w:rsidRPr="00974B74">
        <w:rPr>
          <w:rFonts w:eastAsia="Calibri" w:cs="Arial"/>
          <w:bCs/>
          <w:color w:val="222222"/>
          <w:sz w:val="22"/>
          <w:shd w:val="clear" w:color="auto" w:fill="FFFFFF"/>
        </w:rPr>
        <w:t>Wesley Wehde.</w:t>
      </w:r>
      <w:r w:rsidRPr="00974B74">
        <w:rPr>
          <w:rFonts w:eastAsia="Calibri" w:cs="Arial"/>
          <w:color w:val="222222"/>
          <w:sz w:val="22"/>
          <w:shd w:val="clear" w:color="auto" w:fill="FFFFFF"/>
        </w:rPr>
        <w:t xml:space="preserve"> 2018. </w:t>
      </w:r>
      <w:r w:rsidR="004934CC">
        <w:rPr>
          <w:rFonts w:eastAsia="Calibri" w:cs="Arial"/>
          <w:color w:val="222222"/>
          <w:sz w:val="22"/>
          <w:shd w:val="clear" w:color="auto" w:fill="FFFFFF"/>
        </w:rPr>
        <w:t>“</w:t>
      </w:r>
      <w:r w:rsidRPr="00974B74">
        <w:rPr>
          <w:rFonts w:eastAsia="Calibri" w:cs="Arial"/>
          <w:color w:val="222222"/>
          <w:sz w:val="22"/>
          <w:shd w:val="clear" w:color="auto" w:fill="FFFFFF"/>
        </w:rPr>
        <w:t>Advocacy Group Messaging on Social Media: Using the Narrative Policy Framework to Study Twitter Messages about Nuclear Energy Policy in the United States.</w:t>
      </w:r>
      <w:r w:rsidR="004934CC">
        <w:rPr>
          <w:rFonts w:eastAsia="Calibri" w:cs="Arial"/>
          <w:color w:val="222222"/>
          <w:sz w:val="22"/>
          <w:shd w:val="clear" w:color="auto" w:fill="FFFFFF"/>
        </w:rPr>
        <w:t>”</w:t>
      </w:r>
      <w:r w:rsidRPr="00974B74">
        <w:rPr>
          <w:rFonts w:eastAsia="Calibri" w:cs="Arial"/>
          <w:color w:val="222222"/>
          <w:sz w:val="22"/>
          <w:shd w:val="clear" w:color="auto" w:fill="FFFFFF"/>
        </w:rPr>
        <w:t> </w:t>
      </w:r>
      <w:r w:rsidRPr="00974B74">
        <w:rPr>
          <w:rFonts w:eastAsia="Calibri" w:cs="Arial"/>
          <w:b/>
          <w:bCs/>
          <w:i/>
          <w:iCs/>
          <w:color w:val="222222"/>
          <w:sz w:val="22"/>
          <w:shd w:val="clear" w:color="auto" w:fill="FFFFFF"/>
        </w:rPr>
        <w:t>Policy Studies Journal</w:t>
      </w:r>
      <w:r w:rsidRPr="00974B74">
        <w:rPr>
          <w:rFonts w:eastAsia="Calibri" w:cs="Arial"/>
          <w:color w:val="222222"/>
          <w:sz w:val="22"/>
          <w:shd w:val="clear" w:color="auto" w:fill="FFFFFF"/>
        </w:rPr>
        <w:t xml:space="preserve">, </w:t>
      </w:r>
      <w:hyperlink r:id="rId42" w:history="1">
        <w:r w:rsidR="00AA63C1" w:rsidRPr="003014D2">
          <w:rPr>
            <w:rStyle w:val="Hyperlink"/>
            <w:rFonts w:eastAsia="Calibri" w:cs="Arial"/>
            <w:sz w:val="22"/>
            <w:shd w:val="clear" w:color="auto" w:fill="FFFFFF"/>
          </w:rPr>
          <w:t>https://doi.org/10.1111/psj.12176</w:t>
        </w:r>
      </w:hyperlink>
      <w:r w:rsidRPr="00974B74">
        <w:rPr>
          <w:rFonts w:eastAsia="Calibri" w:cs="Arial"/>
          <w:color w:val="222222"/>
          <w:sz w:val="22"/>
          <w:shd w:val="clear" w:color="auto" w:fill="FFFFFF"/>
        </w:rPr>
        <w:t xml:space="preserve">. </w:t>
      </w:r>
      <w:bookmarkEnd w:id="3"/>
    </w:p>
    <w:bookmarkEnd w:id="4"/>
    <w:p w14:paraId="28309FE0" w14:textId="6C722E5D" w:rsidR="002B3B08" w:rsidRDefault="002B3B08" w:rsidP="002B3B08">
      <w:pPr>
        <w:spacing w:after="0" w:line="240" w:lineRule="auto"/>
        <w:contextualSpacing/>
        <w:textAlignment w:val="baseline"/>
        <w:rPr>
          <w:rFonts w:eastAsia="Calibri" w:cs="Arial"/>
          <w:color w:val="222222"/>
          <w:sz w:val="22"/>
          <w:shd w:val="clear" w:color="auto" w:fill="FFFFFF"/>
        </w:rPr>
      </w:pPr>
    </w:p>
    <w:p w14:paraId="7C76119F" w14:textId="60F703AA" w:rsidR="002B3B08" w:rsidRPr="00C4504D" w:rsidRDefault="002B3B08" w:rsidP="00113091">
      <w:pPr>
        <w:spacing w:after="0" w:line="240" w:lineRule="auto"/>
        <w:rPr>
          <w:rFonts w:eastAsia="Calibri" w:cs="Arial"/>
          <w:b/>
          <w:color w:val="222222"/>
          <w:sz w:val="28"/>
          <w:szCs w:val="28"/>
          <w:shd w:val="clear" w:color="auto" w:fill="FFFFFF"/>
        </w:rPr>
      </w:pPr>
      <w:r w:rsidRPr="00974B74">
        <w:rPr>
          <w:rFonts w:eastAsia="Calibri" w:cs="Times New Roman"/>
          <w:noProof/>
          <w:sz w:val="22"/>
        </w:rPr>
        <mc:AlternateContent>
          <mc:Choice Requires="wps">
            <w:drawing>
              <wp:anchor distT="0" distB="0" distL="114300" distR="114300" simplePos="0" relativeHeight="251675648" behindDoc="1" locked="0" layoutInCell="1" allowOverlap="1" wp14:anchorId="588F0C21" wp14:editId="02D12223">
                <wp:simplePos x="0" y="0"/>
                <wp:positionH relativeFrom="margin">
                  <wp:align>right</wp:align>
                </wp:positionH>
                <wp:positionV relativeFrom="paragraph">
                  <wp:posOffset>208915</wp:posOffset>
                </wp:positionV>
                <wp:extent cx="5943600" cy="0"/>
                <wp:effectExtent l="0" t="0" r="0" b="0"/>
                <wp:wrapTight wrapText="bothSides">
                  <wp:wrapPolygon edited="0">
                    <wp:start x="0" y="0"/>
                    <wp:lineTo x="0" y="21600"/>
                    <wp:lineTo x="21600" y="21600"/>
                    <wp:lineTo x="21600" y="0"/>
                  </wp:wrapPolygon>
                </wp:wrapTight>
                <wp:docPr id="17" name="Straight Connector 17"/>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17F2C375" id="Straight Connector 17" o:spid="_x0000_s1026" style="position:absolute;flip:y;z-index:-251640832;visibility:visible;mso-wrap-style:square;mso-wrap-distance-left:9pt;mso-wrap-distance-top:0;mso-wrap-distance-right:9pt;mso-wrap-distance-bottom:0;mso-position-horizontal:right;mso-position-horizontal-relative:margin;mso-position-vertical:absolute;mso-position-vertical-relative:text" from="416.8pt,16.45pt" to="884.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" strokecolor="windowText" strokeweight="1.5pt">
                <v:stroke joinstyle="miter"/>
                <w10:wrap type="tight" anchorx="margin"/>
              </v:line>
            </w:pict>
          </mc:Fallback>
        </mc:AlternateContent>
      </w:r>
      <w:r>
        <w:rPr>
          <w:rFonts w:eastAsia="Calibri" w:cs="Arial"/>
          <w:b/>
          <w:color w:val="222222"/>
          <w:sz w:val="28"/>
          <w:szCs w:val="28"/>
          <w:shd w:val="clear" w:color="auto" w:fill="FFFFFF"/>
        </w:rPr>
        <w:t>Editor</w:t>
      </w:r>
      <w:r w:rsidRPr="00974B74">
        <w:rPr>
          <w:rFonts w:eastAsia="Calibri" w:cs="Arial"/>
          <w:b/>
          <w:color w:val="222222"/>
          <w:sz w:val="28"/>
          <w:szCs w:val="28"/>
          <w:shd w:val="clear" w:color="auto" w:fill="FFFFFF"/>
        </w:rPr>
        <w:t xml:space="preserve"> Review</w:t>
      </w:r>
      <w:r>
        <w:rPr>
          <w:rFonts w:eastAsia="Calibri" w:cs="Arial"/>
          <w:b/>
          <w:color w:val="222222"/>
          <w:sz w:val="28"/>
          <w:szCs w:val="28"/>
          <w:shd w:val="clear" w:color="auto" w:fill="FFFFFF"/>
        </w:rPr>
        <w:t>ed Publications</w:t>
      </w:r>
      <w:r w:rsidRPr="00974B74">
        <w:rPr>
          <w:rFonts w:eastAsia="Calibri" w:cs="Arial"/>
          <w:b/>
          <w:color w:val="222222"/>
          <w:sz w:val="28"/>
          <w:szCs w:val="28"/>
          <w:shd w:val="clear" w:color="auto" w:fill="FFFFFF"/>
        </w:rPr>
        <w:t>:</w:t>
      </w:r>
    </w:p>
    <w:p w14:paraId="6B9D345E" w14:textId="182F0780" w:rsidR="00FA1B89" w:rsidRDefault="00FA1B89" w:rsidP="00BF4900">
      <w:pPr>
        <w:pStyle w:val="ListParagraph"/>
        <w:numPr>
          <w:ilvl w:val="0"/>
          <w:numId w:val="36"/>
        </w:numPr>
        <w:spacing w:after="0" w:line="240" w:lineRule="auto"/>
        <w:textAlignment w:val="baseline"/>
        <w:rPr>
          <w:rFonts w:eastAsia="Calibri" w:cs="Arial"/>
          <w:color w:val="222222"/>
          <w:sz w:val="22"/>
          <w:shd w:val="clear" w:color="auto" w:fill="FFFFFF"/>
        </w:rPr>
      </w:pPr>
      <w:bookmarkStart w:id="9" w:name="_Hlk188376762"/>
      <w:r>
        <w:rPr>
          <w:rFonts w:eastAsia="Calibri" w:cs="Arial"/>
          <w:color w:val="222222"/>
          <w:sz w:val="22"/>
          <w:shd w:val="clear" w:color="auto" w:fill="FFFFFF"/>
        </w:rPr>
        <w:t xml:space="preserve">Wesley Wehde. 2025. “The dilemma of one course: Combining policy analysis and policy process theory”. In: </w:t>
      </w:r>
      <w:r w:rsidR="00DD2D80">
        <w:rPr>
          <w:rFonts w:eastAsia="Calibri" w:cs="Arial"/>
          <w:color w:val="222222"/>
          <w:sz w:val="22"/>
          <w:shd w:val="clear" w:color="auto" w:fill="FFFFFF"/>
        </w:rPr>
        <w:t xml:space="preserve">Pautz, M. and Liu, LY (eds) </w:t>
      </w:r>
      <w:r w:rsidR="00DD2D80">
        <w:rPr>
          <w:rFonts w:eastAsia="Calibri" w:cs="Arial"/>
          <w:b/>
          <w:bCs/>
          <w:color w:val="222222"/>
          <w:sz w:val="22"/>
          <w:shd w:val="clear" w:color="auto" w:fill="FFFFFF"/>
        </w:rPr>
        <w:t xml:space="preserve">Teaching Public Policy. </w:t>
      </w:r>
      <w:r w:rsidR="00DD2D80" w:rsidRPr="00DD2D80">
        <w:rPr>
          <w:rFonts w:eastAsia="Calibri" w:cs="Arial"/>
          <w:color w:val="222222"/>
          <w:sz w:val="22"/>
          <w:shd w:val="clear" w:color="auto" w:fill="FFFFFF"/>
        </w:rPr>
        <w:t xml:space="preserve">Edward Elgar Publishing. </w:t>
      </w:r>
      <w:r w:rsidR="00DD2D80" w:rsidRPr="00DD2D80">
        <w:rPr>
          <w:rFonts w:eastAsia="Calibri" w:cs="Arial"/>
          <w:color w:val="222222"/>
          <w:sz w:val="22"/>
          <w:shd w:val="clear" w:color="auto" w:fill="FFFFFF"/>
        </w:rPr>
        <w:br/>
      </w:r>
    </w:p>
    <w:p w14:paraId="24D7FE8B" w14:textId="7D936EE6" w:rsidR="00AE77F5" w:rsidRPr="00AE77F5" w:rsidRDefault="00066471" w:rsidP="00BF4900">
      <w:pPr>
        <w:pStyle w:val="ListParagraph"/>
        <w:numPr>
          <w:ilvl w:val="0"/>
          <w:numId w:val="36"/>
        </w:numPr>
        <w:spacing w:after="0" w:line="240" w:lineRule="auto"/>
        <w:textAlignment w:val="baseline"/>
        <w:rPr>
          <w:rFonts w:eastAsia="Calibri" w:cs="Arial"/>
          <w:color w:val="222222"/>
          <w:sz w:val="22"/>
          <w:shd w:val="clear" w:color="auto" w:fill="FFFFFF"/>
        </w:rPr>
      </w:pPr>
      <w:r w:rsidRPr="00AE77F5">
        <w:rPr>
          <w:rFonts w:eastAsia="Calibri" w:cs="Arial"/>
          <w:color w:val="222222"/>
          <w:sz w:val="22"/>
          <w:shd w:val="clear" w:color="auto" w:fill="FFFFFF"/>
        </w:rPr>
        <w:t>Wesley Wehde. 2023.</w:t>
      </w:r>
      <w:r w:rsidR="00AE77F5" w:rsidRPr="00AE77F5">
        <w:rPr>
          <w:rFonts w:cs="Segoe UI"/>
          <w:color w:val="333333"/>
          <w:sz w:val="22"/>
          <w:shd w:val="clear" w:color="auto" w:fill="FCFCFC"/>
        </w:rPr>
        <w:t xml:space="preserve"> </w:t>
      </w:r>
      <w:r w:rsidR="00FA1B89">
        <w:rPr>
          <w:rFonts w:cs="Segoe UI"/>
          <w:color w:val="333333"/>
          <w:sz w:val="22"/>
          <w:shd w:val="clear" w:color="auto" w:fill="FCFCFC"/>
        </w:rPr>
        <w:t>“</w:t>
      </w:r>
      <w:r w:rsidR="00AE77F5" w:rsidRPr="00AE77F5">
        <w:rPr>
          <w:rFonts w:cs="Segoe UI"/>
          <w:color w:val="333333"/>
          <w:sz w:val="22"/>
          <w:shd w:val="clear" w:color="auto" w:fill="FCFCFC"/>
        </w:rPr>
        <w:t>Measuring Willingness to Pay for Community-Based Resilience Training in the Southeast USA</w:t>
      </w:r>
      <w:r w:rsidR="00FA1B89">
        <w:rPr>
          <w:rFonts w:cs="Segoe UI"/>
          <w:color w:val="333333"/>
          <w:sz w:val="22"/>
          <w:shd w:val="clear" w:color="auto" w:fill="FCFCFC"/>
        </w:rPr>
        <w:t>”</w:t>
      </w:r>
      <w:r w:rsidR="00AE77F5" w:rsidRPr="00AE77F5">
        <w:rPr>
          <w:rFonts w:cs="Segoe UI"/>
          <w:color w:val="333333"/>
          <w:sz w:val="22"/>
          <w:shd w:val="clear" w:color="auto" w:fill="FCFCFC"/>
        </w:rPr>
        <w:t xml:space="preserve">. In: D'Amico, S., De Pascale, F. (eds) </w:t>
      </w:r>
      <w:r w:rsidR="00AE77F5" w:rsidRPr="00AE77F5">
        <w:rPr>
          <w:rFonts w:cs="Segoe UI"/>
          <w:b/>
          <w:bCs/>
          <w:color w:val="333333"/>
          <w:sz w:val="22"/>
          <w:shd w:val="clear" w:color="auto" w:fill="FCFCFC"/>
        </w:rPr>
        <w:t>Geohazards and Disaster Risk Reduction. Advances in Natural and Technological Hazards Research,</w:t>
      </w:r>
      <w:r w:rsidR="00AE77F5" w:rsidRPr="00AE77F5">
        <w:rPr>
          <w:rFonts w:cs="Segoe UI"/>
          <w:color w:val="333333"/>
          <w:sz w:val="22"/>
          <w:shd w:val="clear" w:color="auto" w:fill="FCFCFC"/>
        </w:rPr>
        <w:t xml:space="preserve"> vol 51. Springer, Cham. </w:t>
      </w:r>
      <w:hyperlink r:id="rId43" w:history="1">
        <w:r w:rsidR="00AE77F5" w:rsidRPr="006548B2">
          <w:rPr>
            <w:rStyle w:val="Hyperlink"/>
            <w:rFonts w:cs="Segoe UI"/>
            <w:sz w:val="22"/>
            <w:shd w:val="clear" w:color="auto" w:fill="FCFCFC"/>
          </w:rPr>
          <w:t>https://doi.org/10.1007/978-3-031-24541-1_18</w:t>
        </w:r>
      </w:hyperlink>
      <w:r w:rsidR="00AE77F5">
        <w:rPr>
          <w:rFonts w:cs="Segoe UI"/>
          <w:color w:val="333333"/>
          <w:sz w:val="22"/>
          <w:shd w:val="clear" w:color="auto" w:fill="FCFCFC"/>
        </w:rPr>
        <w:t xml:space="preserve"> </w:t>
      </w:r>
    </w:p>
    <w:bookmarkEnd w:id="9"/>
    <w:p w14:paraId="15C7B5A0" w14:textId="77777777" w:rsidR="00AE77F5" w:rsidRPr="00AE77F5" w:rsidRDefault="00AE77F5" w:rsidP="00AE77F5">
      <w:pPr>
        <w:pStyle w:val="ListParagraph"/>
        <w:spacing w:after="0" w:line="240" w:lineRule="auto"/>
        <w:textAlignment w:val="baseline"/>
        <w:rPr>
          <w:rFonts w:eastAsia="Calibri" w:cs="Arial"/>
          <w:color w:val="222222"/>
          <w:sz w:val="22"/>
          <w:shd w:val="clear" w:color="auto" w:fill="FFFFFF"/>
        </w:rPr>
      </w:pPr>
    </w:p>
    <w:p w14:paraId="65F5782F" w14:textId="53682C47" w:rsidR="00066471" w:rsidRPr="00AE77F5" w:rsidRDefault="00AE77F5" w:rsidP="00AE77F5">
      <w:pPr>
        <w:pStyle w:val="ListParagraph"/>
        <w:numPr>
          <w:ilvl w:val="0"/>
          <w:numId w:val="36"/>
        </w:numPr>
        <w:textAlignment w:val="baseline"/>
        <w:rPr>
          <w:rFonts w:eastAsia="Calibri" w:cs="Arial"/>
          <w:b/>
          <w:bCs/>
          <w:color w:val="222222"/>
          <w:sz w:val="22"/>
          <w:shd w:val="clear" w:color="auto" w:fill="FFFFFF"/>
        </w:rPr>
      </w:pPr>
      <w:bookmarkStart w:id="10" w:name="_Hlk188376789"/>
      <w:r>
        <w:rPr>
          <w:rFonts w:eastAsia="Calibri" w:cs="Arial"/>
          <w:color w:val="222222"/>
          <w:sz w:val="22"/>
          <w:shd w:val="clear" w:color="auto" w:fill="FFFFFF"/>
        </w:rPr>
        <w:t>Wesley Wehde. 2023.</w:t>
      </w:r>
      <w:r w:rsidR="00066471">
        <w:rPr>
          <w:rFonts w:eastAsia="Calibri" w:cs="Arial"/>
          <w:color w:val="222222"/>
          <w:sz w:val="22"/>
          <w:shd w:val="clear" w:color="auto" w:fill="FFFFFF"/>
        </w:rPr>
        <w:t xml:space="preserve"> “B</w:t>
      </w:r>
      <w:r w:rsidR="00066471" w:rsidRPr="00066471">
        <w:rPr>
          <w:rFonts w:eastAsia="Calibri" w:cs="Arial"/>
          <w:color w:val="222222"/>
          <w:sz w:val="22"/>
          <w:shd w:val="clear" w:color="auto" w:fill="FFFFFF"/>
        </w:rPr>
        <w:t xml:space="preserve">ook review of </w:t>
      </w:r>
      <w:r w:rsidR="00066471">
        <w:rPr>
          <w:rFonts w:eastAsia="Calibri" w:cs="Arial"/>
          <w:color w:val="222222"/>
          <w:sz w:val="22"/>
          <w:shd w:val="clear" w:color="auto" w:fill="FFFFFF"/>
        </w:rPr>
        <w:t>‘</w:t>
      </w:r>
      <w:r w:rsidR="00066471" w:rsidRPr="00066471">
        <w:rPr>
          <w:rFonts w:eastAsia="Calibri" w:cs="Arial"/>
          <w:color w:val="222222"/>
          <w:sz w:val="22"/>
          <w:shd w:val="clear" w:color="auto" w:fill="FFFFFF"/>
        </w:rPr>
        <w:t>Cultural Competency for Emergency and Crisis Management: Concepts, Theories, and Case Studies</w:t>
      </w:r>
      <w:r w:rsidR="00066471">
        <w:rPr>
          <w:rFonts w:eastAsia="Calibri" w:cs="Arial"/>
          <w:color w:val="222222"/>
          <w:sz w:val="22"/>
          <w:shd w:val="clear" w:color="auto" w:fill="FFFFFF"/>
        </w:rPr>
        <w:t xml:space="preserve">.” </w:t>
      </w:r>
      <w:r w:rsidR="00066471">
        <w:rPr>
          <w:rFonts w:eastAsia="Calibri" w:cs="Arial"/>
          <w:b/>
          <w:bCs/>
          <w:i/>
          <w:iCs/>
          <w:color w:val="222222"/>
          <w:sz w:val="22"/>
          <w:shd w:val="clear" w:color="auto" w:fill="FFFFFF"/>
        </w:rPr>
        <w:t>Journal of Public Affairs Education</w:t>
      </w:r>
      <w:r w:rsidR="00AA63C1">
        <w:rPr>
          <w:rFonts w:eastAsia="Calibri" w:cs="Arial"/>
          <w:b/>
          <w:bCs/>
          <w:i/>
          <w:iCs/>
          <w:color w:val="222222"/>
          <w:sz w:val="22"/>
          <w:shd w:val="clear" w:color="auto" w:fill="FFFFFF"/>
        </w:rPr>
        <w:t xml:space="preserve">, </w:t>
      </w:r>
      <w:hyperlink r:id="rId44" w:history="1">
        <w:r w:rsidR="00AA63C1" w:rsidRPr="00AA63C1">
          <w:rPr>
            <w:rStyle w:val="Hyperlink"/>
            <w:rFonts w:eastAsia="Calibri" w:cs="Arial"/>
            <w:sz w:val="22"/>
            <w:shd w:val="clear" w:color="auto" w:fill="FFFFFF"/>
          </w:rPr>
          <w:t>https://doi.org/10.1080/15236803.2023.2167418</w:t>
        </w:r>
      </w:hyperlink>
    </w:p>
    <w:p w14:paraId="6680F6B5" w14:textId="77777777" w:rsidR="00066471" w:rsidRDefault="00066471" w:rsidP="00066471">
      <w:pPr>
        <w:pStyle w:val="ListParagraph"/>
        <w:spacing w:after="0" w:line="240" w:lineRule="auto"/>
        <w:textAlignment w:val="baseline"/>
        <w:rPr>
          <w:rFonts w:eastAsia="Calibri" w:cs="Arial"/>
          <w:color w:val="222222"/>
          <w:sz w:val="22"/>
          <w:shd w:val="clear" w:color="auto" w:fill="FFFFFF"/>
        </w:rPr>
      </w:pPr>
    </w:p>
    <w:p w14:paraId="02AD1593" w14:textId="2D6F542B" w:rsidR="00DE15A5" w:rsidRPr="00DE15A5" w:rsidRDefault="00113091" w:rsidP="00DE15A5">
      <w:pPr>
        <w:pStyle w:val="ListParagraph"/>
        <w:numPr>
          <w:ilvl w:val="0"/>
          <w:numId w:val="36"/>
        </w:numPr>
        <w:textAlignment w:val="baseline"/>
        <w:rPr>
          <w:rFonts w:eastAsia="Calibri" w:cs="Arial"/>
          <w:color w:val="222222"/>
          <w:sz w:val="22"/>
          <w:shd w:val="clear" w:color="auto" w:fill="FFFFFF"/>
        </w:rPr>
      </w:pPr>
      <w:r w:rsidRPr="00113091">
        <w:rPr>
          <w:rFonts w:eastAsia="Calibri" w:cs="Arial"/>
          <w:color w:val="222222"/>
          <w:sz w:val="22"/>
          <w:shd w:val="clear" w:color="auto" w:fill="FFFFFF"/>
        </w:rPr>
        <w:lastRenderedPageBreak/>
        <w:t>Wesley Wehde and Davia Cox Downey. 2022.</w:t>
      </w:r>
      <w:r>
        <w:rPr>
          <w:rFonts w:eastAsia="Calibri" w:cs="Arial"/>
          <w:color w:val="222222"/>
          <w:sz w:val="22"/>
          <w:shd w:val="clear" w:color="auto" w:fill="FFFFFF"/>
        </w:rPr>
        <w:t xml:space="preserve"> “</w:t>
      </w:r>
      <w:r w:rsidRPr="00113091">
        <w:rPr>
          <w:rFonts w:eastAsia="Calibri" w:cs="Arial"/>
          <w:color w:val="222222"/>
          <w:sz w:val="22"/>
          <w:shd w:val="clear" w:color="auto" w:fill="FFFFFF"/>
        </w:rPr>
        <w:t>Review of Saw IV: Extreme Violence, Ethics, and Street-Level Bureaucracy</w:t>
      </w:r>
      <w:r>
        <w:rPr>
          <w:rFonts w:eastAsia="Calibri" w:cs="Arial"/>
          <w:color w:val="222222"/>
          <w:sz w:val="22"/>
          <w:shd w:val="clear" w:color="auto" w:fill="FFFFFF"/>
        </w:rPr>
        <w:t xml:space="preserve">.” </w:t>
      </w:r>
      <w:r>
        <w:rPr>
          <w:rFonts w:eastAsia="Calibri" w:cs="Arial"/>
          <w:b/>
          <w:bCs/>
          <w:i/>
          <w:iCs/>
          <w:color w:val="222222"/>
          <w:sz w:val="22"/>
          <w:shd w:val="clear" w:color="auto" w:fill="FFFFFF"/>
        </w:rPr>
        <w:t>Public Integrity</w:t>
      </w:r>
      <w:r>
        <w:rPr>
          <w:rFonts w:eastAsia="Calibri" w:cs="Arial"/>
          <w:i/>
          <w:iCs/>
          <w:color w:val="222222"/>
          <w:sz w:val="22"/>
          <w:shd w:val="clear" w:color="auto" w:fill="FFFFFF"/>
        </w:rPr>
        <w:t>,</w:t>
      </w:r>
      <w:r w:rsidR="00544E7C">
        <w:rPr>
          <w:rFonts w:eastAsia="Calibri" w:cs="Arial"/>
          <w:color w:val="222222"/>
          <w:sz w:val="22"/>
          <w:shd w:val="clear" w:color="auto" w:fill="FFFFFF"/>
        </w:rPr>
        <w:t xml:space="preserve"> </w:t>
      </w:r>
      <w:hyperlink r:id="rId45" w:history="1">
        <w:r w:rsidR="00AA63C1" w:rsidRPr="00AA63C1">
          <w:rPr>
            <w:rStyle w:val="Hyperlink"/>
            <w:rFonts w:eastAsia="Calibri" w:cs="Arial"/>
            <w:sz w:val="22"/>
            <w:shd w:val="clear" w:color="auto" w:fill="FFFFFF"/>
          </w:rPr>
          <w:t>https://doi.org/10.1080/10999922.2022.2125910</w:t>
        </w:r>
      </w:hyperlink>
      <w:r w:rsidR="00AA63C1">
        <w:rPr>
          <w:rFonts w:eastAsia="Calibri" w:cs="Arial"/>
          <w:color w:val="222222"/>
          <w:sz w:val="22"/>
          <w:shd w:val="clear" w:color="auto" w:fill="FFFFFF"/>
        </w:rPr>
        <w:t>.</w:t>
      </w:r>
      <w:bookmarkEnd w:id="10"/>
      <w:r w:rsidR="00DE15A5">
        <w:rPr>
          <w:rFonts w:eastAsia="Calibri" w:cs="Arial"/>
          <w:color w:val="222222"/>
          <w:sz w:val="22"/>
          <w:shd w:val="clear" w:color="auto" w:fill="FFFFFF"/>
        </w:rPr>
        <w:br/>
      </w:r>
    </w:p>
    <w:p w14:paraId="1CE77BD5" w14:textId="12D4369D" w:rsidR="00DE15A5" w:rsidRPr="00140DDE" w:rsidRDefault="00113091" w:rsidP="00DE15A5">
      <w:pPr>
        <w:pStyle w:val="ListParagraph"/>
        <w:numPr>
          <w:ilvl w:val="0"/>
          <w:numId w:val="36"/>
        </w:numPr>
        <w:spacing w:after="0" w:line="240" w:lineRule="auto"/>
        <w:textAlignment w:val="baseline"/>
        <w:rPr>
          <w:rFonts w:eastAsia="Calibri" w:cs="Arial"/>
          <w:color w:val="222222"/>
          <w:sz w:val="22"/>
          <w:shd w:val="clear" w:color="auto" w:fill="FFFFFF"/>
        </w:rPr>
      </w:pPr>
      <w:bookmarkStart w:id="11" w:name="_Hlk188376925"/>
      <w:r w:rsidRPr="00BF4900">
        <w:rPr>
          <w:rFonts w:eastAsia="Calibri" w:cs="Times New Roman"/>
          <w:sz w:val="22"/>
        </w:rPr>
        <w:t>Wesley Wehde,</w:t>
      </w:r>
      <w:r w:rsidRPr="00BF4900">
        <w:rPr>
          <w:rFonts w:eastAsia="Calibri" w:cs="Times New Roman"/>
          <w:bCs/>
          <w:sz w:val="22"/>
        </w:rPr>
        <w:t xml:space="preserve"> Jason Pudlo, and Scott Robinson. 2019. “‘Is Anybody Out There?’: Communication of Natural Hazard Warnings at Home and Away.” </w:t>
      </w:r>
      <w:r w:rsidRPr="00BF4900">
        <w:rPr>
          <w:rFonts w:eastAsia="Calibri" w:cs="Times New Roman"/>
          <w:b/>
          <w:i/>
          <w:sz w:val="22"/>
        </w:rPr>
        <w:t>Social Science Quarterly</w:t>
      </w:r>
      <w:r w:rsidRPr="00BF4900">
        <w:rPr>
          <w:rFonts w:eastAsia="Calibri" w:cs="Times New Roman"/>
          <w:bCs/>
          <w:i/>
          <w:sz w:val="22"/>
        </w:rPr>
        <w:t>,</w:t>
      </w:r>
      <w:r w:rsidR="00AA63C1">
        <w:rPr>
          <w:rFonts w:eastAsia="Calibri" w:cs="Times New Roman"/>
          <w:bCs/>
          <w:i/>
          <w:sz w:val="22"/>
        </w:rPr>
        <w:t xml:space="preserve"> </w:t>
      </w:r>
      <w:r w:rsidR="00AA63C1" w:rsidRPr="00D77B01">
        <w:rPr>
          <w:rFonts w:eastAsia="Calibri" w:cs="Arial"/>
          <w:color w:val="222222"/>
          <w:sz w:val="22"/>
          <w:shd w:val="clear" w:color="auto" w:fill="FFFFFF"/>
        </w:rPr>
        <w:t xml:space="preserve"> </w:t>
      </w:r>
      <w:hyperlink r:id="rId46" w:history="1">
        <w:r w:rsidR="00AA63C1" w:rsidRPr="00AA63C1">
          <w:rPr>
            <w:rStyle w:val="Hyperlink"/>
            <w:rFonts w:eastAsia="Calibri" w:cs="Arial"/>
            <w:sz w:val="22"/>
            <w:shd w:val="clear" w:color="auto" w:fill="FFFFFF"/>
          </w:rPr>
          <w:t>https://doi.org/10.1111/ssqu.12641</w:t>
        </w:r>
      </w:hyperlink>
      <w:r w:rsidR="00AA63C1">
        <w:rPr>
          <w:rFonts w:eastAsia="Calibri" w:cs="Arial"/>
          <w:color w:val="222222"/>
          <w:sz w:val="22"/>
          <w:shd w:val="clear" w:color="auto" w:fill="FFFFFF"/>
        </w:rPr>
        <w:t>.</w:t>
      </w:r>
      <w:r w:rsidR="007D6CAC">
        <w:rPr>
          <w:rFonts w:eastAsia="Calibri" w:cs="Arial"/>
          <w:color w:val="222222"/>
          <w:sz w:val="22"/>
          <w:shd w:val="clear" w:color="auto" w:fill="FFFFFF"/>
        </w:rPr>
        <w:br/>
      </w:r>
      <w:bookmarkEnd w:id="11"/>
    </w:p>
    <w:p w14:paraId="4CF476BA" w14:textId="0E84AB80" w:rsidR="00DE15A5" w:rsidRPr="005D43C4" w:rsidRDefault="00974B74" w:rsidP="005D43C4">
      <w:pPr>
        <w:spacing w:after="0" w:line="240" w:lineRule="auto"/>
        <w:rPr>
          <w:rFonts w:eastAsia="Calibri" w:cs="Arial"/>
          <w:b/>
          <w:color w:val="222222"/>
          <w:sz w:val="28"/>
          <w:szCs w:val="28"/>
          <w:shd w:val="clear" w:color="auto" w:fill="FFFFFF"/>
        </w:rPr>
      </w:pPr>
      <w:r w:rsidRPr="00974B74">
        <w:rPr>
          <w:rFonts w:eastAsia="Calibri" w:cs="Times New Roman"/>
          <w:noProof/>
          <w:sz w:val="22"/>
        </w:rPr>
        <mc:AlternateContent>
          <mc:Choice Requires="wps">
            <w:drawing>
              <wp:anchor distT="0" distB="0" distL="114300" distR="114300" simplePos="0" relativeHeight="251669504" behindDoc="1" locked="0" layoutInCell="1" allowOverlap="1" wp14:anchorId="40F03265" wp14:editId="59CA3477">
                <wp:simplePos x="0" y="0"/>
                <wp:positionH relativeFrom="margin">
                  <wp:align>right</wp:align>
                </wp:positionH>
                <wp:positionV relativeFrom="paragraph">
                  <wp:posOffset>208915</wp:posOffset>
                </wp:positionV>
                <wp:extent cx="5943600" cy="0"/>
                <wp:effectExtent l="0" t="0" r="0" b="0"/>
                <wp:wrapTight wrapText="bothSides">
                  <wp:wrapPolygon edited="0">
                    <wp:start x="0" y="0"/>
                    <wp:lineTo x="0" y="21600"/>
                    <wp:lineTo x="21600" y="21600"/>
                    <wp:lineTo x="21600" y="0"/>
                  </wp:wrapPolygon>
                </wp:wrapTight>
                <wp:docPr id="1" name="Straight Connector 1"/>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28238179" id="Straight Connector 1" o:spid="_x0000_s1026" style="position:absolute;flip:y;z-index:-251646976;visibility:visible;mso-wrap-style:square;mso-wrap-distance-left:9pt;mso-wrap-distance-top:0;mso-wrap-distance-right:9pt;mso-wrap-distance-bottom:0;mso-position-horizontal:right;mso-position-horizontal-relative:margin;mso-position-vertical:absolute;mso-position-vertical-relative:text" from="416.8pt,16.45pt" to="884.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" strokecolor="windowText" strokeweight="1.5pt">
                <v:stroke joinstyle="miter"/>
                <w10:wrap type="tight" anchorx="margin"/>
              </v:line>
            </w:pict>
          </mc:Fallback>
        </mc:AlternateContent>
      </w:r>
      <w:r w:rsidRPr="00974B74">
        <w:rPr>
          <w:rFonts w:eastAsia="Calibri" w:cs="Arial"/>
          <w:b/>
          <w:color w:val="222222"/>
          <w:sz w:val="28"/>
          <w:szCs w:val="28"/>
          <w:shd w:val="clear" w:color="auto" w:fill="FFFFFF"/>
        </w:rPr>
        <w:t>Manuscripts Under Review:</w:t>
      </w:r>
    </w:p>
    <w:p w14:paraId="3EE8B939" w14:textId="30AA53E4" w:rsidR="00FA1D19" w:rsidRPr="00FA1D19" w:rsidRDefault="00FA1D19" w:rsidP="00FA1D19">
      <w:pPr>
        <w:spacing w:after="0" w:line="240" w:lineRule="auto"/>
        <w:ind w:left="720"/>
        <w:rPr>
          <w:rFonts w:eastAsia="Calibri" w:cs="Times New Roman"/>
          <w:i/>
          <w:iCs/>
          <w:sz w:val="22"/>
        </w:rPr>
      </w:pPr>
      <w:bookmarkStart w:id="12" w:name="_Hlk188376610"/>
      <w:r>
        <w:rPr>
          <w:rFonts w:eastAsia="Calibri" w:cs="Times New Roman"/>
          <w:sz w:val="22"/>
        </w:rPr>
        <w:t>Wesley Wehde, Junghwa Choi, and Ja</w:t>
      </w:r>
      <w:r w:rsidR="00977C36">
        <w:rPr>
          <w:rFonts w:eastAsia="Calibri" w:cs="Times New Roman"/>
          <w:sz w:val="22"/>
        </w:rPr>
        <w:t>e</w:t>
      </w:r>
      <w:r>
        <w:rPr>
          <w:rFonts w:eastAsia="Calibri" w:cs="Times New Roman"/>
          <w:sz w:val="22"/>
        </w:rPr>
        <w:t xml:space="preserve"> Won Oh. “</w:t>
      </w:r>
      <w:r w:rsidRPr="00FA1D19">
        <w:rPr>
          <w:rFonts w:eastAsia="Calibri" w:cs="Times New Roman"/>
          <w:sz w:val="22"/>
        </w:rPr>
        <w:t>Politicizing Disaster: Examining the effect of ideology on media framing of the Itaewon crowd crush crisis in South Korea</w:t>
      </w:r>
      <w:r>
        <w:rPr>
          <w:rFonts w:eastAsia="Calibri" w:cs="Times New Roman"/>
          <w:sz w:val="22"/>
        </w:rPr>
        <w:t xml:space="preserve">”. </w:t>
      </w:r>
      <w:r w:rsidR="00554B10">
        <w:rPr>
          <w:rFonts w:eastAsia="Calibri" w:cs="Times New Roman"/>
          <w:i/>
          <w:iCs/>
          <w:sz w:val="22"/>
        </w:rPr>
        <w:t>R&amp;R</w:t>
      </w:r>
      <w:r>
        <w:rPr>
          <w:rFonts w:eastAsia="Calibri" w:cs="Times New Roman"/>
          <w:i/>
          <w:iCs/>
          <w:sz w:val="22"/>
        </w:rPr>
        <w:t xml:space="preserve">. </w:t>
      </w:r>
    </w:p>
    <w:p w14:paraId="58C2FBEA" w14:textId="77777777" w:rsidR="00FA1D19" w:rsidRDefault="00FA1D19" w:rsidP="007D6CAC">
      <w:pPr>
        <w:spacing w:after="0" w:line="240" w:lineRule="auto"/>
        <w:ind w:left="720"/>
        <w:rPr>
          <w:rFonts w:eastAsia="Calibri" w:cs="Times New Roman"/>
          <w:sz w:val="22"/>
        </w:rPr>
      </w:pPr>
    </w:p>
    <w:p w14:paraId="02F1C8DF" w14:textId="4E65937A" w:rsidR="004E54B9" w:rsidRDefault="00DE15A5" w:rsidP="007D6CAC">
      <w:pPr>
        <w:spacing w:after="0" w:line="240" w:lineRule="auto"/>
        <w:ind w:left="720"/>
        <w:rPr>
          <w:rFonts w:eastAsia="Calibri" w:cs="Arial"/>
          <w:i/>
          <w:iCs/>
          <w:color w:val="222222"/>
          <w:sz w:val="22"/>
          <w:shd w:val="clear" w:color="auto" w:fill="FFFFFF"/>
        </w:rPr>
      </w:pPr>
      <w:r>
        <w:rPr>
          <w:rFonts w:eastAsia="Calibri" w:cs="Times New Roman"/>
          <w:sz w:val="22"/>
        </w:rPr>
        <w:t>Wesley Wehde and Junghwa Choi. “</w:t>
      </w:r>
      <w:r w:rsidRPr="00561CF4">
        <w:rPr>
          <w:rFonts w:eastAsia="Calibri" w:cs="Times New Roman"/>
          <w:sz w:val="22"/>
        </w:rPr>
        <w:t>Examining Congruence in Information Trust and Use among the Public and Emergency Managers for Effective Public Communications</w:t>
      </w:r>
      <w:r>
        <w:rPr>
          <w:rFonts w:eastAsia="Calibri" w:cs="Times New Roman"/>
          <w:sz w:val="22"/>
        </w:rPr>
        <w:t xml:space="preserve">”. </w:t>
      </w:r>
      <w:r w:rsidR="00554B10">
        <w:rPr>
          <w:rFonts w:eastAsia="Calibri" w:cs="Times New Roman"/>
          <w:i/>
          <w:iCs/>
          <w:sz w:val="22"/>
        </w:rPr>
        <w:t>R&amp;R</w:t>
      </w:r>
      <w:r w:rsidRPr="00F978A6">
        <w:rPr>
          <w:rFonts w:eastAsia="Calibri" w:cs="Times New Roman"/>
          <w:i/>
          <w:iCs/>
          <w:sz w:val="22"/>
        </w:rPr>
        <w:t>.</w:t>
      </w:r>
      <w:r w:rsidR="007D6CAC">
        <w:rPr>
          <w:rFonts w:eastAsia="Calibri" w:cs="Arial"/>
          <w:i/>
          <w:iCs/>
          <w:color w:val="222222"/>
          <w:sz w:val="22"/>
          <w:shd w:val="clear" w:color="auto" w:fill="FFFFFF"/>
        </w:rPr>
        <w:br/>
      </w:r>
    </w:p>
    <w:p w14:paraId="78CA09A3" w14:textId="77777777" w:rsidR="00621151" w:rsidRDefault="007D6CAC" w:rsidP="007D6CAC">
      <w:pPr>
        <w:ind w:left="720"/>
        <w:rPr>
          <w:rFonts w:eastAsia="Calibri" w:cs="Arial"/>
          <w:i/>
          <w:iCs/>
          <w:color w:val="222222"/>
          <w:sz w:val="22"/>
          <w:shd w:val="clear" w:color="auto" w:fill="FFFFFF"/>
        </w:rPr>
      </w:pPr>
      <w:r w:rsidRPr="007D6CAC">
        <w:rPr>
          <w:rFonts w:eastAsia="Calibri" w:cs="Arial"/>
          <w:color w:val="222222"/>
          <w:sz w:val="22"/>
          <w:shd w:val="clear" w:color="auto" w:fill="FFFFFF"/>
        </w:rPr>
        <w:t>Wesley Wehde and Matthew Nowlin.</w:t>
      </w:r>
      <w:r w:rsidRPr="007D6CAC">
        <w:rPr>
          <w:rFonts w:eastAsia="Calibri" w:cs="Arial"/>
          <w:b/>
          <w:color w:val="222222"/>
          <w:sz w:val="22"/>
          <w:shd w:val="clear" w:color="auto" w:fill="FFFFFF"/>
        </w:rPr>
        <w:t xml:space="preserve"> </w:t>
      </w:r>
      <w:r w:rsidRPr="007D6CAC">
        <w:rPr>
          <w:rFonts w:eastAsia="Calibri" w:cs="Arial"/>
          <w:color w:val="222222"/>
          <w:sz w:val="22"/>
          <w:shd w:val="clear" w:color="auto" w:fill="FFFFFF"/>
        </w:rPr>
        <w:t>“</w:t>
      </w:r>
      <w:r w:rsidRPr="007D6CAC">
        <w:rPr>
          <w:rFonts w:cs="Segoe UI"/>
          <w:color w:val="000000"/>
          <w:sz w:val="22"/>
          <w:shd w:val="clear" w:color="auto" w:fill="FFFFFF"/>
        </w:rPr>
        <w:t>Public Values are Socially Constructed: Analyzing the Public’s </w:t>
      </w:r>
      <w:r w:rsidRPr="007D6CAC">
        <w:rPr>
          <w:rStyle w:val="mark6cr68jrc7"/>
          <w:rFonts w:cs="Segoe UI"/>
          <w:color w:val="000000"/>
          <w:sz w:val="22"/>
          <w:bdr w:val="none" w:sz="0" w:space="0" w:color="auto" w:frame="1"/>
          <w:shd w:val="clear" w:color="auto" w:fill="FFFFFF"/>
        </w:rPr>
        <w:t>and</w:t>
      </w:r>
      <w:r w:rsidRPr="007D6CAC">
        <w:rPr>
          <w:rFonts w:cs="Segoe UI"/>
          <w:color w:val="000000"/>
          <w:sz w:val="22"/>
          <w:shd w:val="clear" w:color="auto" w:fill="FFFFFF"/>
        </w:rPr>
        <w:t> Emergency Managers’ Perceptions of a Government Data Product</w:t>
      </w:r>
      <w:r w:rsidRPr="007D6CAC">
        <w:rPr>
          <w:rFonts w:eastAsia="Calibri" w:cs="Arial"/>
          <w:color w:val="222222"/>
          <w:sz w:val="22"/>
          <w:shd w:val="clear" w:color="auto" w:fill="FFFFFF"/>
        </w:rPr>
        <w:t xml:space="preserve">” </w:t>
      </w:r>
      <w:r w:rsidRPr="007D6CAC">
        <w:rPr>
          <w:rFonts w:eastAsia="Calibri" w:cs="Arial"/>
          <w:i/>
          <w:iCs/>
          <w:color w:val="222222"/>
          <w:sz w:val="22"/>
          <w:shd w:val="clear" w:color="auto" w:fill="FFFFFF"/>
        </w:rPr>
        <w:t>Under</w:t>
      </w:r>
      <w:r>
        <w:rPr>
          <w:rFonts w:eastAsia="Calibri" w:cs="Arial"/>
          <w:i/>
          <w:iCs/>
          <w:color w:val="222222"/>
          <w:sz w:val="22"/>
          <w:shd w:val="clear" w:color="auto" w:fill="FFFFFF"/>
        </w:rPr>
        <w:t xml:space="preserve"> Review.</w:t>
      </w:r>
    </w:p>
    <w:p w14:paraId="433D8E8A" w14:textId="58CB21A8" w:rsidR="00A82E08" w:rsidRPr="00A82E08" w:rsidRDefault="00A82E08" w:rsidP="00A82E08">
      <w:pPr>
        <w:ind w:left="720"/>
        <w:rPr>
          <w:rFonts w:eastAsia="Calibri" w:cs="Arial"/>
          <w:b/>
          <w:color w:val="222222"/>
          <w:sz w:val="22"/>
          <w:shd w:val="clear" w:color="auto" w:fill="FFFFFF"/>
        </w:rPr>
      </w:pPr>
      <w:bookmarkStart w:id="13" w:name="_Hlk188376669"/>
      <w:r w:rsidRPr="00A82E08">
        <w:rPr>
          <w:rFonts w:eastAsia="Calibri" w:cs="Arial"/>
          <w:color w:val="222222"/>
          <w:sz w:val="22"/>
          <w:shd w:val="clear" w:color="auto" w:fill="FFFFFF"/>
        </w:rPr>
        <w:t>Wesley Wehde. “</w:t>
      </w:r>
      <w:bookmarkStart w:id="14" w:name="_Hlk86741963"/>
      <w:r w:rsidRPr="00A82E08">
        <w:rPr>
          <w:rFonts w:eastAsia="Calibri" w:cs="Arial"/>
          <w:color w:val="222222"/>
          <w:sz w:val="22"/>
          <w:shd w:val="clear" w:color="auto" w:fill="FFFFFF"/>
        </w:rPr>
        <w:t>Developing a Theory of Organizational Environmental Shifts and Person-Environment Fit: Lessons from COVID-19, local emergency management and disaster cycle research</w:t>
      </w:r>
      <w:bookmarkEnd w:id="13"/>
      <w:bookmarkEnd w:id="14"/>
      <w:r w:rsidRPr="00A82E08">
        <w:rPr>
          <w:rFonts w:eastAsia="Calibri" w:cs="Arial"/>
          <w:color w:val="222222"/>
          <w:sz w:val="22"/>
          <w:shd w:val="clear" w:color="auto" w:fill="FFFFFF"/>
        </w:rPr>
        <w:t xml:space="preserve">” </w:t>
      </w:r>
      <w:r w:rsidRPr="00A82E08">
        <w:rPr>
          <w:rFonts w:eastAsia="Calibri" w:cs="Arial"/>
          <w:i/>
          <w:iCs/>
          <w:color w:val="222222"/>
          <w:sz w:val="22"/>
          <w:shd w:val="clear" w:color="auto" w:fill="FFFFFF"/>
        </w:rPr>
        <w:t>Submitted.</w:t>
      </w:r>
    </w:p>
    <w:bookmarkEnd w:id="12"/>
    <w:p w14:paraId="341A3E28" w14:textId="43D4FD2E" w:rsidR="00EB5819" w:rsidRPr="00B851A5" w:rsidRDefault="00EB5819" w:rsidP="00EB5819">
      <w:pPr>
        <w:ind w:left="720"/>
        <w:rPr>
          <w:rFonts w:eastAsia="Calibri" w:cs="Times New Roman"/>
          <w:i/>
          <w:iCs/>
          <w:sz w:val="22"/>
        </w:rPr>
      </w:pPr>
      <w:r w:rsidRPr="00B851A5">
        <w:rPr>
          <w:rFonts w:eastAsia="Calibri" w:cs="Times New Roman"/>
          <w:sz w:val="22"/>
        </w:rPr>
        <w:t xml:space="preserve">Wesley Wehde. “The Dilemma of One Policy Course: Combining Policy Analysis and Theory” Accepted as part of an </w:t>
      </w:r>
      <w:r w:rsidRPr="00B851A5">
        <w:rPr>
          <w:rFonts w:eastAsia="Calibri" w:cs="Times New Roman"/>
          <w:i/>
          <w:iCs/>
          <w:sz w:val="22"/>
        </w:rPr>
        <w:t xml:space="preserve">Edward Elgar </w:t>
      </w:r>
      <w:r w:rsidRPr="00B851A5">
        <w:rPr>
          <w:rFonts w:eastAsia="Calibri" w:cs="Times New Roman"/>
          <w:sz w:val="22"/>
        </w:rPr>
        <w:t xml:space="preserve">volume on </w:t>
      </w:r>
      <w:r w:rsidRPr="00B851A5">
        <w:rPr>
          <w:rFonts w:eastAsia="Calibri" w:cs="Times New Roman"/>
          <w:i/>
          <w:iCs/>
          <w:sz w:val="22"/>
        </w:rPr>
        <w:t xml:space="preserve">Teaching Public Policy. </w:t>
      </w:r>
    </w:p>
    <w:p w14:paraId="37A73301" w14:textId="000BD252" w:rsidR="004E54B9" w:rsidRPr="00974B74" w:rsidRDefault="004E54B9" w:rsidP="004E54B9">
      <w:pPr>
        <w:spacing w:after="0" w:line="240" w:lineRule="auto"/>
        <w:rPr>
          <w:rFonts w:eastAsia="Calibri" w:cs="Times New Roman"/>
          <w:b/>
          <w:sz w:val="28"/>
          <w:szCs w:val="28"/>
        </w:rPr>
      </w:pPr>
      <w:r w:rsidRPr="00974B74">
        <w:rPr>
          <w:rFonts w:eastAsia="Calibri" w:cs="Times New Roman"/>
          <w:b/>
          <w:sz w:val="28"/>
          <w:szCs w:val="28"/>
        </w:rPr>
        <w:t>Research</w:t>
      </w:r>
      <w:r>
        <w:rPr>
          <w:rFonts w:eastAsia="Calibri" w:cs="Times New Roman"/>
          <w:b/>
          <w:sz w:val="28"/>
          <w:szCs w:val="28"/>
        </w:rPr>
        <w:t xml:space="preserve"> and Grant</w:t>
      </w:r>
      <w:r w:rsidRPr="00974B74">
        <w:rPr>
          <w:rFonts w:eastAsia="Calibri" w:cs="Times New Roman"/>
          <w:b/>
          <w:sz w:val="28"/>
          <w:szCs w:val="28"/>
        </w:rPr>
        <w:t xml:space="preserve"> Proposals Funded: </w:t>
      </w:r>
      <w:r w:rsidRPr="00974B74">
        <w:rPr>
          <w:rFonts w:eastAsia="Calibri" w:cs="Times New Roman"/>
          <w:noProof/>
          <w:sz w:val="22"/>
        </w:rPr>
        <mc:AlternateContent>
          <mc:Choice Requires="wps">
            <w:drawing>
              <wp:anchor distT="0" distB="0" distL="114300" distR="114300" simplePos="0" relativeHeight="251677696" behindDoc="1" locked="0" layoutInCell="1" allowOverlap="1" wp14:anchorId="7680B6B2" wp14:editId="42EDC373">
                <wp:simplePos x="0" y="0"/>
                <wp:positionH relativeFrom="margin">
                  <wp:posOffset>0</wp:posOffset>
                </wp:positionH>
                <wp:positionV relativeFrom="paragraph">
                  <wp:posOffset>200025</wp:posOffset>
                </wp:positionV>
                <wp:extent cx="5943600" cy="0"/>
                <wp:effectExtent l="0" t="0" r="0" b="0"/>
                <wp:wrapTight wrapText="bothSides">
                  <wp:wrapPolygon edited="0">
                    <wp:start x="0" y="0"/>
                    <wp:lineTo x="0" y="21600"/>
                    <wp:lineTo x="21600" y="21600"/>
                    <wp:lineTo x="21600" y="0"/>
                  </wp:wrapPolygon>
                </wp:wrapTight>
                <wp:docPr id="8" name="Straight Connector 8"/>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68F5A3DF" id="Straight Connector 8" o:spid="_x0000_s1026" style="position:absolute;flip:y;z-index:-251638784;visibility:visible;mso-wrap-style:square;mso-wrap-distance-left:9pt;mso-wrap-distance-top:0;mso-wrap-distance-right:9pt;mso-wrap-distance-bottom:0;mso-position-horizontal:absolute;mso-position-horizontal-relative:margin;mso-position-vertical:absolute;mso-position-vertical-relative:text" from="0,15.75pt" to="468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" strokecolor="windowText" strokeweight="1.5pt">
                <v:stroke joinstyle="miter"/>
                <w10:wrap type="tight" anchorx="margin"/>
              </v:line>
            </w:pict>
          </mc:Fallback>
        </mc:AlternateContent>
      </w:r>
    </w:p>
    <w:p w14:paraId="7164DA32" w14:textId="77777777" w:rsidR="007B7F01" w:rsidRDefault="007B7F01" w:rsidP="007B7F01">
      <w:pPr>
        <w:numPr>
          <w:ilvl w:val="0"/>
          <w:numId w:val="10"/>
        </w:numPr>
        <w:spacing w:after="0" w:line="240" w:lineRule="auto"/>
        <w:rPr>
          <w:rFonts w:eastAsia="Calibri" w:cs="Times New Roman"/>
          <w:sz w:val="22"/>
        </w:rPr>
      </w:pPr>
      <w:bookmarkStart w:id="15" w:name="_Hlk188377094"/>
      <w:r>
        <w:rPr>
          <w:rFonts w:eastAsia="Calibri" w:cs="Times New Roman"/>
          <w:sz w:val="22"/>
        </w:rPr>
        <w:t>Texas 9-1-1 Alliance, June 2024-Sept. 2024</w:t>
      </w:r>
    </w:p>
    <w:p w14:paraId="45139671" w14:textId="01F63E25" w:rsidR="007B7F01" w:rsidRPr="003F4C66" w:rsidRDefault="007B7F01" w:rsidP="007B7F01">
      <w:pPr>
        <w:numPr>
          <w:ilvl w:val="1"/>
          <w:numId w:val="10"/>
        </w:numPr>
        <w:spacing w:after="0" w:line="240" w:lineRule="auto"/>
        <w:rPr>
          <w:rFonts w:eastAsia="Calibri" w:cs="Times New Roman"/>
          <w:sz w:val="22"/>
        </w:rPr>
      </w:pPr>
      <w:r>
        <w:rPr>
          <w:rFonts w:eastAsia="Calibri" w:cs="Times New Roman"/>
          <w:sz w:val="22"/>
        </w:rPr>
        <w:t xml:space="preserve">PI, </w:t>
      </w:r>
      <w:r>
        <w:rPr>
          <w:rFonts w:eastAsia="Calibri" w:cs="Times New Roman"/>
          <w:i/>
          <w:iCs/>
          <w:sz w:val="22"/>
        </w:rPr>
        <w:t>Cost Analysis and Survey of Public Opinion on Next Generation 9-1-1 Services in Texas</w:t>
      </w:r>
    </w:p>
    <w:p w14:paraId="318FB6CE" w14:textId="450B05AE" w:rsidR="007B7F01" w:rsidRPr="007B7F01" w:rsidRDefault="007B7F01" w:rsidP="007B7F01">
      <w:pPr>
        <w:numPr>
          <w:ilvl w:val="1"/>
          <w:numId w:val="10"/>
        </w:numPr>
        <w:spacing w:after="0" w:line="240" w:lineRule="auto"/>
        <w:rPr>
          <w:rFonts w:eastAsia="Calibri" w:cs="Times New Roman"/>
          <w:sz w:val="22"/>
        </w:rPr>
      </w:pPr>
      <w:r>
        <w:rPr>
          <w:rFonts w:eastAsia="Calibri" w:cs="Times New Roman"/>
          <w:sz w:val="22"/>
        </w:rPr>
        <w:t>Amount: $19,965</w:t>
      </w:r>
    </w:p>
    <w:p w14:paraId="5E57BC0F" w14:textId="3BA48504" w:rsidR="004E54B9" w:rsidRPr="004E54B9" w:rsidRDefault="004E54B9" w:rsidP="004E54B9">
      <w:pPr>
        <w:numPr>
          <w:ilvl w:val="0"/>
          <w:numId w:val="10"/>
        </w:numPr>
        <w:spacing w:after="0" w:line="240" w:lineRule="auto"/>
        <w:rPr>
          <w:rFonts w:eastAsia="Calibri" w:cs="Times New Roman"/>
          <w:sz w:val="22"/>
        </w:rPr>
      </w:pPr>
      <w:r w:rsidRPr="004E54B9">
        <w:rPr>
          <w:color w:val="000000"/>
          <w:sz w:val="22"/>
          <w:shd w:val="clear" w:color="auto" w:fill="FFFFFF"/>
        </w:rPr>
        <w:t>National Institute of Standards and Technology, U.S. Department of Commerce, 2024-2026</w:t>
      </w:r>
    </w:p>
    <w:p w14:paraId="59CD198E" w14:textId="4018466A" w:rsidR="004E54B9" w:rsidRPr="004E54B9" w:rsidRDefault="004E54B9" w:rsidP="00E66842">
      <w:pPr>
        <w:numPr>
          <w:ilvl w:val="1"/>
          <w:numId w:val="10"/>
        </w:numPr>
        <w:spacing w:after="0" w:line="240" w:lineRule="auto"/>
        <w:rPr>
          <w:rFonts w:eastAsia="Calibri" w:cs="Times New Roman"/>
          <w:sz w:val="22"/>
        </w:rPr>
      </w:pPr>
      <w:r w:rsidRPr="004E54B9">
        <w:rPr>
          <w:rFonts w:eastAsia="Calibri" w:cs="Times New Roman"/>
          <w:sz w:val="22"/>
        </w:rPr>
        <w:t>C</w:t>
      </w:r>
      <w:r w:rsidR="00140DDE">
        <w:rPr>
          <w:rFonts w:eastAsia="Calibri" w:cs="Times New Roman"/>
          <w:sz w:val="22"/>
        </w:rPr>
        <w:t>o</w:t>
      </w:r>
      <w:r w:rsidRPr="004E54B9">
        <w:rPr>
          <w:rFonts w:eastAsia="Calibri" w:cs="Times New Roman"/>
          <w:sz w:val="22"/>
        </w:rPr>
        <w:t>-PI,</w:t>
      </w:r>
      <w:r>
        <w:rPr>
          <w:rFonts w:eastAsia="Calibri" w:cs="Times New Roman"/>
          <w:sz w:val="22"/>
        </w:rPr>
        <w:t xml:space="preserve"> </w:t>
      </w:r>
      <w:r w:rsidRPr="004E54B9">
        <w:rPr>
          <w:i/>
          <w:iCs/>
          <w:sz w:val="22"/>
        </w:rPr>
        <w:t>Integrating Emergency, Disaster, and Crisis Management Standards into Safety Engineering Courses</w:t>
      </w:r>
      <w:r w:rsidRPr="004E54B9">
        <w:rPr>
          <w:sz w:val="22"/>
        </w:rPr>
        <w:t xml:space="preserve">, </w:t>
      </w:r>
      <w:r w:rsidRPr="004E54B9">
        <w:rPr>
          <w:color w:val="000000"/>
          <w:sz w:val="22"/>
          <w:shd w:val="clear" w:color="auto" w:fill="FFFFFF"/>
        </w:rPr>
        <w:t>Award 70NANB23H236</w:t>
      </w:r>
    </w:p>
    <w:p w14:paraId="6A0074CA" w14:textId="52620EA2" w:rsidR="004E54B9" w:rsidRPr="004E54B9" w:rsidRDefault="004E54B9" w:rsidP="004E54B9">
      <w:pPr>
        <w:numPr>
          <w:ilvl w:val="1"/>
          <w:numId w:val="10"/>
        </w:numPr>
        <w:spacing w:after="0" w:line="240" w:lineRule="auto"/>
        <w:rPr>
          <w:rFonts w:eastAsia="Calibri" w:cs="Times New Roman"/>
          <w:sz w:val="22"/>
        </w:rPr>
      </w:pPr>
      <w:r>
        <w:rPr>
          <w:rFonts w:eastAsia="Calibri" w:cs="Times New Roman"/>
          <w:sz w:val="22"/>
        </w:rPr>
        <w:t>Amount: $149, 021</w:t>
      </w:r>
    </w:p>
    <w:bookmarkEnd w:id="15"/>
    <w:p w14:paraId="245C8FD2" w14:textId="533C98AA" w:rsidR="004E54B9" w:rsidRPr="00974B74" w:rsidRDefault="004E54B9" w:rsidP="004E54B9">
      <w:pPr>
        <w:numPr>
          <w:ilvl w:val="0"/>
          <w:numId w:val="10"/>
        </w:numPr>
        <w:spacing w:after="0" w:line="240" w:lineRule="auto"/>
        <w:rPr>
          <w:rFonts w:eastAsia="Calibri" w:cs="Times New Roman"/>
          <w:sz w:val="22"/>
        </w:rPr>
      </w:pPr>
      <w:r w:rsidRPr="00974B74">
        <w:rPr>
          <w:rFonts w:eastAsia="Calibri" w:cs="Times New Roman"/>
          <w:sz w:val="22"/>
        </w:rPr>
        <w:t>ETSU Research Development Committee Major Grant, 2020-2021.</w:t>
      </w:r>
    </w:p>
    <w:p w14:paraId="06F6BFD9" w14:textId="77777777" w:rsidR="00AC3CFA" w:rsidRDefault="004E54B9" w:rsidP="004E54B9">
      <w:pPr>
        <w:numPr>
          <w:ilvl w:val="1"/>
          <w:numId w:val="10"/>
        </w:numPr>
        <w:spacing w:after="0" w:line="240" w:lineRule="auto"/>
        <w:rPr>
          <w:rFonts w:eastAsia="Calibri" w:cs="Times New Roman"/>
          <w:sz w:val="22"/>
        </w:rPr>
      </w:pPr>
      <w:r w:rsidRPr="00974B74">
        <w:rPr>
          <w:rFonts w:eastAsia="Calibri" w:cs="Times New Roman"/>
          <w:sz w:val="22"/>
        </w:rPr>
        <w:t xml:space="preserve"> </w:t>
      </w:r>
      <w:r w:rsidR="00AC3CFA">
        <w:rPr>
          <w:rFonts w:eastAsia="Calibri" w:cs="Times New Roman"/>
          <w:sz w:val="22"/>
        </w:rPr>
        <w:t>Sole PI</w:t>
      </w:r>
    </w:p>
    <w:p w14:paraId="0E0638B2" w14:textId="76F3EDCD" w:rsidR="004E54B9" w:rsidRDefault="004E54B9" w:rsidP="004E54B9">
      <w:pPr>
        <w:numPr>
          <w:ilvl w:val="1"/>
          <w:numId w:val="10"/>
        </w:numPr>
        <w:spacing w:after="0" w:line="240" w:lineRule="auto"/>
        <w:rPr>
          <w:rFonts w:eastAsia="Calibri" w:cs="Times New Roman"/>
          <w:sz w:val="22"/>
        </w:rPr>
      </w:pPr>
      <w:r w:rsidRPr="00974B74">
        <w:rPr>
          <w:rFonts w:eastAsia="Calibri" w:cs="Times New Roman"/>
          <w:sz w:val="22"/>
        </w:rPr>
        <w:t>Amount: $12,000</w:t>
      </w:r>
    </w:p>
    <w:p w14:paraId="1FB9AA21" w14:textId="20660D28" w:rsidR="004E54B9" w:rsidRDefault="004E54B9" w:rsidP="004E54B9">
      <w:pPr>
        <w:numPr>
          <w:ilvl w:val="0"/>
          <w:numId w:val="10"/>
        </w:numPr>
        <w:spacing w:after="0" w:line="240" w:lineRule="auto"/>
        <w:rPr>
          <w:rFonts w:eastAsia="Calibri" w:cs="Times New Roman"/>
          <w:sz w:val="22"/>
        </w:rPr>
      </w:pPr>
      <w:r w:rsidRPr="00974B74">
        <w:rPr>
          <w:rFonts w:eastAsia="Calibri" w:cs="Times New Roman"/>
          <w:sz w:val="22"/>
        </w:rPr>
        <w:t>ETSU Undergraduate Research Faculty Collaborative Grant,</w:t>
      </w:r>
      <w:r>
        <w:rPr>
          <w:rFonts w:eastAsia="Calibri" w:cs="Times New Roman"/>
          <w:sz w:val="22"/>
        </w:rPr>
        <w:t xml:space="preserve"> Fall 2021.</w:t>
      </w:r>
    </w:p>
    <w:p w14:paraId="79B49282" w14:textId="131BE877" w:rsidR="00AC3CFA" w:rsidRDefault="00AC3CFA" w:rsidP="004E54B9">
      <w:pPr>
        <w:numPr>
          <w:ilvl w:val="1"/>
          <w:numId w:val="10"/>
        </w:numPr>
        <w:spacing w:after="0" w:line="240" w:lineRule="auto"/>
        <w:rPr>
          <w:rFonts w:eastAsia="Calibri" w:cs="Times New Roman"/>
          <w:sz w:val="22"/>
        </w:rPr>
      </w:pPr>
      <w:r>
        <w:rPr>
          <w:rFonts w:eastAsia="Calibri" w:cs="Times New Roman"/>
          <w:sz w:val="22"/>
        </w:rPr>
        <w:t xml:space="preserve">Co-PI with Amy Howard, </w:t>
      </w:r>
    </w:p>
    <w:p w14:paraId="30C086EF" w14:textId="02365702" w:rsidR="004E54B9" w:rsidRDefault="004E54B9" w:rsidP="004E54B9">
      <w:pPr>
        <w:numPr>
          <w:ilvl w:val="1"/>
          <w:numId w:val="10"/>
        </w:numPr>
        <w:spacing w:after="0" w:line="240" w:lineRule="auto"/>
        <w:rPr>
          <w:rFonts w:eastAsia="Calibri" w:cs="Times New Roman"/>
          <w:sz w:val="22"/>
        </w:rPr>
      </w:pPr>
      <w:r>
        <w:rPr>
          <w:rFonts w:eastAsia="Calibri" w:cs="Times New Roman"/>
          <w:sz w:val="22"/>
        </w:rPr>
        <w:t>Amount: $2,000</w:t>
      </w:r>
    </w:p>
    <w:p w14:paraId="65055B95" w14:textId="77777777" w:rsidR="004E54B9" w:rsidRPr="00974B74" w:rsidRDefault="004E54B9" w:rsidP="004E54B9">
      <w:pPr>
        <w:numPr>
          <w:ilvl w:val="1"/>
          <w:numId w:val="10"/>
        </w:numPr>
        <w:spacing w:after="0" w:line="240" w:lineRule="auto"/>
        <w:rPr>
          <w:rFonts w:eastAsia="Calibri" w:cs="Times New Roman"/>
          <w:sz w:val="22"/>
        </w:rPr>
      </w:pPr>
      <w:r>
        <w:rPr>
          <w:rFonts w:eastAsia="Calibri" w:cs="Times New Roman"/>
          <w:sz w:val="22"/>
        </w:rPr>
        <w:t>Also supported by ETSU Department of Political Science Research Award, $200.</w:t>
      </w:r>
    </w:p>
    <w:p w14:paraId="19975E63" w14:textId="2FE06165" w:rsidR="004E54B9" w:rsidRPr="00974B74" w:rsidRDefault="004E54B9" w:rsidP="004E54B9">
      <w:pPr>
        <w:numPr>
          <w:ilvl w:val="0"/>
          <w:numId w:val="10"/>
        </w:numPr>
        <w:spacing w:after="0" w:line="240" w:lineRule="auto"/>
        <w:rPr>
          <w:rFonts w:eastAsia="Calibri" w:cs="Times New Roman"/>
          <w:sz w:val="22"/>
        </w:rPr>
      </w:pPr>
      <w:bookmarkStart w:id="16" w:name="_Hlk70353534"/>
      <w:r w:rsidRPr="00974B74">
        <w:rPr>
          <w:rFonts w:eastAsia="Calibri" w:cs="Times New Roman"/>
          <w:sz w:val="22"/>
        </w:rPr>
        <w:t>ETSU Undergraduate Research Faculty Collaborative Grant, Spring 2021.</w:t>
      </w:r>
    </w:p>
    <w:p w14:paraId="394C0A47" w14:textId="3703C03E" w:rsidR="00AC3CFA" w:rsidRDefault="00AC3CFA" w:rsidP="004E54B9">
      <w:pPr>
        <w:numPr>
          <w:ilvl w:val="1"/>
          <w:numId w:val="10"/>
        </w:numPr>
        <w:spacing w:after="0" w:line="240" w:lineRule="auto"/>
        <w:rPr>
          <w:rFonts w:eastAsia="Calibri" w:cs="Times New Roman"/>
          <w:sz w:val="22"/>
        </w:rPr>
      </w:pPr>
      <w:r>
        <w:rPr>
          <w:rFonts w:eastAsia="Calibri" w:cs="Times New Roman"/>
          <w:sz w:val="22"/>
        </w:rPr>
        <w:t>Co-PI with David Crabtree</w:t>
      </w:r>
    </w:p>
    <w:p w14:paraId="5F0CCE16" w14:textId="4E053842" w:rsidR="004E54B9" w:rsidRPr="00974B74" w:rsidRDefault="004E54B9" w:rsidP="004E54B9">
      <w:pPr>
        <w:numPr>
          <w:ilvl w:val="1"/>
          <w:numId w:val="10"/>
        </w:numPr>
        <w:spacing w:after="0" w:line="240" w:lineRule="auto"/>
        <w:rPr>
          <w:rFonts w:eastAsia="Calibri" w:cs="Times New Roman"/>
          <w:sz w:val="22"/>
        </w:rPr>
      </w:pPr>
      <w:r w:rsidRPr="00974B74">
        <w:rPr>
          <w:rFonts w:eastAsia="Calibri" w:cs="Times New Roman"/>
          <w:sz w:val="22"/>
        </w:rPr>
        <w:t>Amount: $1,200</w:t>
      </w:r>
    </w:p>
    <w:p w14:paraId="094AFED5" w14:textId="77777777" w:rsidR="004E54B9" w:rsidRDefault="004E54B9" w:rsidP="004E54B9">
      <w:pPr>
        <w:numPr>
          <w:ilvl w:val="2"/>
          <w:numId w:val="10"/>
        </w:numPr>
        <w:spacing w:after="0" w:line="240" w:lineRule="auto"/>
        <w:rPr>
          <w:rFonts w:eastAsia="Calibri" w:cs="Times New Roman"/>
          <w:sz w:val="22"/>
        </w:rPr>
      </w:pPr>
      <w:r w:rsidRPr="00974B74">
        <w:rPr>
          <w:rFonts w:eastAsia="Calibri" w:cs="Times New Roman"/>
          <w:sz w:val="22"/>
        </w:rPr>
        <w:t>Student awarded Summer Fellowship for project; amount: $3,000 stipend + $500 in materials.</w:t>
      </w:r>
    </w:p>
    <w:p w14:paraId="1D1EE6E1" w14:textId="77777777" w:rsidR="004E54B9" w:rsidRDefault="004E54B9" w:rsidP="004E54B9">
      <w:pPr>
        <w:numPr>
          <w:ilvl w:val="2"/>
          <w:numId w:val="10"/>
        </w:numPr>
        <w:spacing w:after="0" w:line="240" w:lineRule="auto"/>
        <w:rPr>
          <w:rFonts w:eastAsia="Calibri" w:cs="Times New Roman"/>
          <w:sz w:val="22"/>
        </w:rPr>
      </w:pPr>
      <w:r>
        <w:rPr>
          <w:rFonts w:eastAsia="Calibri" w:cs="Times New Roman"/>
          <w:sz w:val="22"/>
        </w:rPr>
        <w:t>Also supported by Department of Political Science Travel Award, $700</w:t>
      </w:r>
    </w:p>
    <w:p w14:paraId="458C13BD" w14:textId="77777777" w:rsidR="004E54B9" w:rsidRPr="00974B74" w:rsidRDefault="004E54B9" w:rsidP="004E54B9">
      <w:pPr>
        <w:numPr>
          <w:ilvl w:val="2"/>
          <w:numId w:val="10"/>
        </w:numPr>
        <w:spacing w:after="0" w:line="240" w:lineRule="auto"/>
        <w:rPr>
          <w:rFonts w:eastAsia="Calibri" w:cs="Times New Roman"/>
          <w:sz w:val="22"/>
        </w:rPr>
      </w:pPr>
      <w:r>
        <w:rPr>
          <w:rFonts w:eastAsia="Calibri" w:cs="Times New Roman"/>
          <w:sz w:val="22"/>
        </w:rPr>
        <w:t>Supported by Undergraduate Research Office Travel award, $500.</w:t>
      </w:r>
    </w:p>
    <w:bookmarkEnd w:id="16"/>
    <w:p w14:paraId="29DE16DF" w14:textId="77777777" w:rsidR="004E54B9" w:rsidRPr="00974B74" w:rsidRDefault="004E54B9" w:rsidP="004E54B9">
      <w:pPr>
        <w:numPr>
          <w:ilvl w:val="0"/>
          <w:numId w:val="10"/>
        </w:numPr>
        <w:spacing w:after="0" w:line="240" w:lineRule="auto"/>
        <w:rPr>
          <w:rFonts w:eastAsia="Calibri" w:cs="Times New Roman"/>
          <w:sz w:val="22"/>
        </w:rPr>
      </w:pPr>
      <w:r w:rsidRPr="00974B74">
        <w:rPr>
          <w:rFonts w:eastAsia="Calibri" w:cs="Times New Roman"/>
          <w:sz w:val="22"/>
        </w:rPr>
        <w:t>ETSU Blue Ridge Project, 2020-2021.</w:t>
      </w:r>
    </w:p>
    <w:p w14:paraId="4820415A" w14:textId="77777777" w:rsidR="004E54B9" w:rsidRPr="00974B74" w:rsidRDefault="004E54B9" w:rsidP="004E54B9">
      <w:pPr>
        <w:numPr>
          <w:ilvl w:val="1"/>
          <w:numId w:val="10"/>
        </w:numPr>
        <w:spacing w:after="0" w:line="240" w:lineRule="auto"/>
        <w:rPr>
          <w:rFonts w:eastAsia="Calibri" w:cs="Times New Roman"/>
          <w:sz w:val="22"/>
        </w:rPr>
      </w:pPr>
      <w:r w:rsidRPr="00974B74">
        <w:rPr>
          <w:rFonts w:eastAsia="Calibri" w:cs="Times New Roman"/>
          <w:sz w:val="22"/>
        </w:rPr>
        <w:lastRenderedPageBreak/>
        <w:t>Amount: $1,000</w:t>
      </w:r>
    </w:p>
    <w:p w14:paraId="1877F975" w14:textId="77777777" w:rsidR="004E54B9" w:rsidRPr="00974B74" w:rsidRDefault="004E54B9" w:rsidP="004E54B9">
      <w:pPr>
        <w:numPr>
          <w:ilvl w:val="0"/>
          <w:numId w:val="10"/>
        </w:numPr>
        <w:spacing w:after="0" w:line="240" w:lineRule="auto"/>
        <w:rPr>
          <w:rFonts w:eastAsia="Calibri" w:cs="Times New Roman"/>
          <w:sz w:val="22"/>
        </w:rPr>
      </w:pPr>
      <w:r w:rsidRPr="00974B74">
        <w:rPr>
          <w:rFonts w:eastAsia="Calibri" w:cs="Times New Roman"/>
          <w:sz w:val="22"/>
        </w:rPr>
        <w:t>H.V. Thornton Memorial Award, OU Department of Political Science, AY 2018-2019.</w:t>
      </w:r>
    </w:p>
    <w:p w14:paraId="4DA9B639" w14:textId="405E575B" w:rsidR="004E54B9" w:rsidRPr="00AC3CFA" w:rsidRDefault="004E54B9" w:rsidP="00CF2F3F">
      <w:pPr>
        <w:numPr>
          <w:ilvl w:val="1"/>
          <w:numId w:val="11"/>
        </w:numPr>
        <w:spacing w:after="0" w:line="240" w:lineRule="auto"/>
        <w:rPr>
          <w:rFonts w:eastAsia="Calibri" w:cs="Times New Roman"/>
          <w:sz w:val="22"/>
        </w:rPr>
      </w:pPr>
      <w:r w:rsidRPr="00AC3CFA">
        <w:rPr>
          <w:rFonts w:eastAsia="Calibri" w:cs="Times New Roman"/>
          <w:sz w:val="22"/>
        </w:rPr>
        <w:t>Amount: $1,800</w:t>
      </w:r>
    </w:p>
    <w:p w14:paraId="02C095CF" w14:textId="77777777" w:rsidR="004E54B9" w:rsidRPr="00974B74" w:rsidRDefault="004E54B9" w:rsidP="004E54B9">
      <w:pPr>
        <w:numPr>
          <w:ilvl w:val="0"/>
          <w:numId w:val="10"/>
        </w:numPr>
        <w:spacing w:after="0" w:line="240" w:lineRule="auto"/>
        <w:rPr>
          <w:rFonts w:eastAsia="Calibri" w:cs="Times New Roman"/>
          <w:sz w:val="22"/>
        </w:rPr>
      </w:pPr>
      <w:r w:rsidRPr="00974B74">
        <w:rPr>
          <w:rFonts w:eastAsia="Calibri" w:cs="Times New Roman"/>
          <w:sz w:val="22"/>
        </w:rPr>
        <w:t>H.V. Thornton Memorial Award, OU Department of Political Science, AY 2017-2018.</w:t>
      </w:r>
    </w:p>
    <w:p w14:paraId="59F27B0F" w14:textId="2BFE6C63" w:rsidR="00974B74" w:rsidRDefault="004E54B9" w:rsidP="0039361C">
      <w:pPr>
        <w:numPr>
          <w:ilvl w:val="1"/>
          <w:numId w:val="10"/>
        </w:numPr>
        <w:spacing w:after="0" w:line="240" w:lineRule="auto"/>
        <w:rPr>
          <w:rFonts w:eastAsia="Calibri" w:cs="Arial"/>
          <w:i/>
          <w:iCs/>
          <w:color w:val="222222"/>
          <w:sz w:val="22"/>
          <w:shd w:val="clear" w:color="auto" w:fill="FFFFFF"/>
        </w:rPr>
      </w:pPr>
      <w:r w:rsidRPr="00DA5B4C">
        <w:rPr>
          <w:rFonts w:eastAsia="Calibri" w:cs="Times New Roman"/>
          <w:sz w:val="22"/>
        </w:rPr>
        <w:t>Amount: $1,700</w:t>
      </w:r>
    </w:p>
    <w:p w14:paraId="01A532B0" w14:textId="77777777" w:rsidR="0039361C" w:rsidRPr="0039361C" w:rsidRDefault="0039361C" w:rsidP="0039361C">
      <w:pPr>
        <w:spacing w:after="0" w:line="240" w:lineRule="auto"/>
        <w:ind w:left="1440"/>
        <w:rPr>
          <w:rFonts w:eastAsia="Calibri" w:cs="Arial"/>
          <w:i/>
          <w:iCs/>
          <w:color w:val="222222"/>
          <w:sz w:val="22"/>
          <w:shd w:val="clear" w:color="auto" w:fill="FFFFFF"/>
        </w:rPr>
      </w:pPr>
    </w:p>
    <w:p w14:paraId="4667C943" w14:textId="77777777" w:rsidR="00974B74" w:rsidRPr="00974B74" w:rsidRDefault="00974B74" w:rsidP="00974B74">
      <w:pPr>
        <w:spacing w:after="0" w:line="240" w:lineRule="auto"/>
        <w:rPr>
          <w:rFonts w:eastAsia="Calibri" w:cs="Arial"/>
          <w:b/>
          <w:color w:val="222222"/>
          <w:sz w:val="28"/>
          <w:szCs w:val="28"/>
          <w:shd w:val="clear" w:color="auto" w:fill="FFFFFF"/>
        </w:rPr>
      </w:pPr>
      <w:r w:rsidRPr="00974B74">
        <w:rPr>
          <w:rFonts w:eastAsia="Calibri" w:cs="Times New Roman"/>
          <w:noProof/>
          <w:sz w:val="22"/>
        </w:rPr>
        <mc:AlternateContent>
          <mc:Choice Requires="wps">
            <w:drawing>
              <wp:anchor distT="0" distB="0" distL="114300" distR="114300" simplePos="0" relativeHeight="251661312" behindDoc="1" locked="0" layoutInCell="1" allowOverlap="1" wp14:anchorId="0CC481F9" wp14:editId="69BAF65C">
                <wp:simplePos x="0" y="0"/>
                <wp:positionH relativeFrom="margin">
                  <wp:align>right</wp:align>
                </wp:positionH>
                <wp:positionV relativeFrom="paragraph">
                  <wp:posOffset>208915</wp:posOffset>
                </wp:positionV>
                <wp:extent cx="5943600" cy="0"/>
                <wp:effectExtent l="0" t="0" r="0" b="0"/>
                <wp:wrapTight wrapText="bothSides">
                  <wp:wrapPolygon edited="0">
                    <wp:start x="0" y="0"/>
                    <wp:lineTo x="0" y="21600"/>
                    <wp:lineTo x="21600" y="21600"/>
                    <wp:lineTo x="21600" y="0"/>
                  </wp:wrapPolygon>
                </wp:wrapTight>
                <wp:docPr id="5" name="Straight Connector 5"/>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1C290317" id="Straight Connector 5" o:spid="_x0000_s1026" style="position:absolute;flip:y;z-index:-251655168;visibility:visible;mso-wrap-style:square;mso-wrap-distance-left:9pt;mso-wrap-distance-top:0;mso-wrap-distance-right:9pt;mso-wrap-distance-bottom:0;mso-position-horizontal:right;mso-position-horizontal-relative:margin;mso-position-vertical:absolute;mso-position-vertical-relative:text" from="416.8pt,16.45pt" to="884.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" strokecolor="windowText" strokeweight="1.5pt">
                <v:stroke joinstyle="miter"/>
                <w10:wrap type="tight" anchorx="margin"/>
              </v:line>
            </w:pict>
          </mc:Fallback>
        </mc:AlternateContent>
      </w:r>
      <w:r w:rsidRPr="00974B74">
        <w:rPr>
          <w:rFonts w:eastAsia="Calibri" w:cs="Arial"/>
          <w:b/>
          <w:color w:val="222222"/>
          <w:sz w:val="28"/>
          <w:szCs w:val="28"/>
          <w:shd w:val="clear" w:color="auto" w:fill="FFFFFF"/>
        </w:rPr>
        <w:t>Non-refereed Publications:</w:t>
      </w:r>
    </w:p>
    <w:p w14:paraId="16A0EEE0" w14:textId="77777777" w:rsidR="00974B74" w:rsidRPr="00974B74" w:rsidRDefault="00974B74" w:rsidP="00974B74">
      <w:pPr>
        <w:spacing w:after="0" w:line="240" w:lineRule="auto"/>
        <w:rPr>
          <w:rFonts w:eastAsia="Calibri" w:cs="Arial"/>
          <w:b/>
          <w:color w:val="222222"/>
          <w:szCs w:val="24"/>
          <w:u w:val="single"/>
          <w:shd w:val="clear" w:color="auto" w:fill="FFFFFF"/>
        </w:rPr>
      </w:pPr>
      <w:r w:rsidRPr="00974B74">
        <w:rPr>
          <w:rFonts w:eastAsia="Calibri" w:cs="Arial"/>
          <w:b/>
          <w:color w:val="222222"/>
          <w:szCs w:val="24"/>
          <w:u w:val="single"/>
          <w:shd w:val="clear" w:color="auto" w:fill="FFFFFF"/>
        </w:rPr>
        <w:t>Open-Source Textbooks:</w:t>
      </w:r>
    </w:p>
    <w:p w14:paraId="36F8D18E" w14:textId="77777777" w:rsidR="00974B74" w:rsidRPr="00974B74" w:rsidRDefault="00974B74" w:rsidP="00974B74">
      <w:pPr>
        <w:spacing w:after="0" w:line="240" w:lineRule="auto"/>
        <w:ind w:left="720"/>
        <w:rPr>
          <w:rFonts w:eastAsia="Calibri" w:cs="Arial"/>
          <w:b/>
          <w:color w:val="222222"/>
          <w:szCs w:val="24"/>
          <w:u w:val="single"/>
          <w:shd w:val="clear" w:color="auto" w:fill="FFFFFF"/>
        </w:rPr>
      </w:pPr>
    </w:p>
    <w:p w14:paraId="028C07AF" w14:textId="77777777" w:rsidR="00974B74" w:rsidRPr="00974B74" w:rsidRDefault="00974B74">
      <w:pPr>
        <w:numPr>
          <w:ilvl w:val="0"/>
          <w:numId w:val="15"/>
        </w:numPr>
        <w:spacing w:after="0" w:line="240" w:lineRule="auto"/>
        <w:rPr>
          <w:rFonts w:eastAsia="Calibri" w:cs="Arial"/>
          <w:color w:val="000000"/>
          <w:sz w:val="22"/>
          <w:shd w:val="clear" w:color="auto" w:fill="FFFFFF"/>
        </w:rPr>
      </w:pPr>
      <w:bookmarkStart w:id="17" w:name="_Hlk50365879"/>
      <w:bookmarkStart w:id="18" w:name="_Hlk50365887"/>
      <w:r w:rsidRPr="00974B74">
        <w:rPr>
          <w:rFonts w:eastAsia="Calibri" w:cs="Arial"/>
          <w:color w:val="000000"/>
          <w:sz w:val="22"/>
          <w:shd w:val="clear" w:color="auto" w:fill="FFFFFF"/>
        </w:rPr>
        <w:t>Wehde, Wesley; Jenkins-Smith, Hank; Ripberger, Joseph; Copeland, Gary; Nowlin, Matthew; Hughes, Tyler; Fister, Aaron; and Davis, Josie. 2020. </w:t>
      </w:r>
      <w:r w:rsidRPr="00974B74">
        <w:rPr>
          <w:rFonts w:eastAsia="Calibri" w:cs="Arial"/>
          <w:i/>
          <w:iCs/>
          <w:color w:val="000000"/>
          <w:sz w:val="22"/>
          <w:bdr w:val="none" w:sz="0" w:space="0" w:color="auto" w:frame="1"/>
          <w:shd w:val="clear" w:color="auto" w:fill="FFFFFF"/>
        </w:rPr>
        <w:t>Quantitative Research Methods for Political Science, Public Policy and Public Administration for Undergraduates: 1st Edition with Applications in R</w:t>
      </w:r>
      <w:r w:rsidRPr="00974B74">
        <w:rPr>
          <w:rFonts w:eastAsia="Calibri" w:cs="Arial"/>
          <w:color w:val="000000"/>
          <w:sz w:val="22"/>
          <w:shd w:val="clear" w:color="auto" w:fill="FFFFFF"/>
        </w:rPr>
        <w:t xml:space="preserve">. Johnson City, TN: East Tennessee State University. </w:t>
      </w:r>
      <w:hyperlink r:id="rId47" w:history="1">
        <w:r w:rsidRPr="00974B74">
          <w:rPr>
            <w:rFonts w:eastAsia="Calibri" w:cs="Arial"/>
            <w:color w:val="0563C1"/>
            <w:sz w:val="22"/>
            <w:u w:val="single"/>
            <w:shd w:val="clear" w:color="auto" w:fill="FFFFFF"/>
          </w:rPr>
          <w:t>https://dc.etsu.edu/etsu-oer/5</w:t>
        </w:r>
      </w:hyperlink>
      <w:r w:rsidRPr="00974B74">
        <w:rPr>
          <w:rFonts w:eastAsia="Calibri" w:cs="Arial"/>
          <w:color w:val="000000"/>
          <w:sz w:val="22"/>
          <w:shd w:val="clear" w:color="auto" w:fill="FFFFFF"/>
        </w:rPr>
        <w:t xml:space="preserve"> </w:t>
      </w:r>
    </w:p>
    <w:bookmarkEnd w:id="17"/>
    <w:p w14:paraId="510F88E8" w14:textId="77777777" w:rsidR="00974B74" w:rsidRPr="00974B74" w:rsidRDefault="00974B74" w:rsidP="00974B74">
      <w:pPr>
        <w:spacing w:after="0" w:line="240" w:lineRule="auto"/>
        <w:ind w:left="720"/>
        <w:rPr>
          <w:rFonts w:eastAsia="Calibri" w:cs="Arial"/>
          <w:bCs/>
          <w:color w:val="222222"/>
          <w:szCs w:val="24"/>
          <w:shd w:val="clear" w:color="auto" w:fill="FFFFFF"/>
        </w:rPr>
      </w:pPr>
      <w:r w:rsidRPr="00974B74">
        <w:rPr>
          <w:rFonts w:eastAsia="Calibri" w:cs="Arial"/>
          <w:b/>
          <w:bCs/>
          <w:color w:val="000000"/>
          <w:sz w:val="22"/>
          <w:shd w:val="clear" w:color="auto" w:fill="FFFFFF"/>
        </w:rPr>
        <w:tab/>
      </w:r>
      <w:r w:rsidRPr="00974B74">
        <w:rPr>
          <w:rFonts w:eastAsia="Calibri" w:cs="Arial"/>
          <w:color w:val="000000"/>
          <w:sz w:val="22"/>
          <w:shd w:val="clear" w:color="auto" w:fill="FFFFFF"/>
        </w:rPr>
        <w:t xml:space="preserve">Version using Excel at: </w:t>
      </w:r>
      <w:hyperlink r:id="rId48" w:history="1">
        <w:r w:rsidRPr="00974B74">
          <w:rPr>
            <w:rFonts w:eastAsia="Calibri" w:cs="Arial"/>
            <w:bCs/>
            <w:color w:val="0563C1"/>
            <w:szCs w:val="24"/>
            <w:u w:val="single"/>
            <w:shd w:val="clear" w:color="auto" w:fill="FFFFFF"/>
          </w:rPr>
          <w:t>https://dc.etsu.edu/etsu-oer/4</w:t>
        </w:r>
      </w:hyperlink>
    </w:p>
    <w:bookmarkEnd w:id="18"/>
    <w:p w14:paraId="2531907C" w14:textId="77777777" w:rsidR="00974B74" w:rsidRPr="00974B74" w:rsidRDefault="00974B74" w:rsidP="00974B74">
      <w:pPr>
        <w:spacing w:after="0" w:line="240" w:lineRule="auto"/>
        <w:rPr>
          <w:rFonts w:eastAsia="Calibri" w:cs="Arial"/>
          <w:color w:val="222222"/>
          <w:sz w:val="22"/>
          <w:shd w:val="clear" w:color="auto" w:fill="FFFFFF"/>
        </w:rPr>
      </w:pPr>
    </w:p>
    <w:p w14:paraId="7980B1C5" w14:textId="77777777" w:rsidR="00974B74" w:rsidRPr="00974B74" w:rsidRDefault="00974B74" w:rsidP="00974B74">
      <w:pPr>
        <w:spacing w:after="0" w:line="240" w:lineRule="auto"/>
        <w:rPr>
          <w:rFonts w:eastAsia="Calibri" w:cs="Arial"/>
          <w:b/>
          <w:color w:val="222222"/>
          <w:szCs w:val="24"/>
          <w:u w:val="single"/>
          <w:shd w:val="clear" w:color="auto" w:fill="FFFFFF"/>
        </w:rPr>
      </w:pPr>
      <w:r w:rsidRPr="00974B74">
        <w:rPr>
          <w:rFonts w:eastAsia="Calibri" w:cs="Arial"/>
          <w:b/>
          <w:color w:val="222222"/>
          <w:szCs w:val="24"/>
          <w:u w:val="single"/>
          <w:shd w:val="clear" w:color="auto" w:fill="FFFFFF"/>
        </w:rPr>
        <w:t>Policy Reports:</w:t>
      </w:r>
    </w:p>
    <w:p w14:paraId="5930D2C4" w14:textId="77777777" w:rsidR="00974B74" w:rsidRPr="00974B74" w:rsidRDefault="00974B74" w:rsidP="00974B74">
      <w:pPr>
        <w:spacing w:after="0" w:line="240" w:lineRule="auto"/>
        <w:ind w:left="720"/>
        <w:rPr>
          <w:rFonts w:eastAsia="Calibri" w:cs="Arial"/>
          <w:b/>
          <w:color w:val="222222"/>
          <w:szCs w:val="24"/>
          <w:u w:val="single"/>
          <w:shd w:val="clear" w:color="auto" w:fill="FFFFFF"/>
        </w:rPr>
      </w:pPr>
    </w:p>
    <w:p w14:paraId="4112A150" w14:textId="77777777" w:rsidR="00974B74" w:rsidRPr="00974B74" w:rsidRDefault="00974B74">
      <w:pPr>
        <w:numPr>
          <w:ilvl w:val="0"/>
          <w:numId w:val="15"/>
        </w:numPr>
        <w:spacing w:after="0" w:line="240" w:lineRule="auto"/>
        <w:rPr>
          <w:rFonts w:eastAsia="Calibri" w:cs="Arial"/>
          <w:color w:val="222222"/>
          <w:sz w:val="22"/>
          <w:shd w:val="clear" w:color="auto" w:fill="FFFFFF"/>
        </w:rPr>
      </w:pPr>
      <w:r w:rsidRPr="00974B74">
        <w:rPr>
          <w:rFonts w:eastAsia="Calibri" w:cs="Arial"/>
          <w:color w:val="222222"/>
          <w:sz w:val="22"/>
          <w:shd w:val="clear" w:color="auto" w:fill="FFFFFF"/>
        </w:rPr>
        <w:t xml:space="preserve">Carol Silva, Joseph Ripberger, Hank Jenkins-Smith, Makenzie Krocak, and </w:t>
      </w:r>
      <w:r w:rsidRPr="00974B74">
        <w:rPr>
          <w:rFonts w:eastAsia="Calibri" w:cs="Arial"/>
          <w:bCs/>
          <w:color w:val="222222"/>
          <w:sz w:val="22"/>
          <w:shd w:val="clear" w:color="auto" w:fill="FFFFFF"/>
        </w:rPr>
        <w:t>Wesley Wehde.</w:t>
      </w:r>
      <w:r w:rsidRPr="00974B74">
        <w:rPr>
          <w:rFonts w:eastAsia="Calibri" w:cs="Arial"/>
          <w:color w:val="222222"/>
          <w:sz w:val="22"/>
          <w:shd w:val="clear" w:color="auto" w:fill="FFFFFF"/>
        </w:rPr>
        <w:t xml:space="preserve"> “Refining the Baseline: Public Reception, Understanding, and Responses to Severe Weather Forecasts and Warnings in the Contiguous United States”. Report prepared for NOAA’s Office of Weather and Air Quality through the U.S. Weather Research Program, December 2018. </w:t>
      </w:r>
      <w:hyperlink r:id="rId49" w:history="1">
        <w:r w:rsidRPr="00974B74">
          <w:rPr>
            <w:rFonts w:eastAsia="Calibri" w:cs="Arial"/>
            <w:color w:val="0563C1"/>
            <w:sz w:val="22"/>
            <w:u w:val="single"/>
            <w:shd w:val="clear" w:color="auto" w:fill="FFFFFF"/>
          </w:rPr>
          <w:t>http://risk.ou.edu/downloads/news/WX18-Reference-Report.pdf</w:t>
        </w:r>
      </w:hyperlink>
      <w:r w:rsidRPr="00974B74">
        <w:rPr>
          <w:rFonts w:eastAsia="Calibri" w:cs="Arial"/>
          <w:color w:val="222222"/>
          <w:sz w:val="22"/>
          <w:shd w:val="clear" w:color="auto" w:fill="FFFFFF"/>
        </w:rPr>
        <w:t xml:space="preserve">. </w:t>
      </w:r>
      <w:hyperlink r:id="rId50" w:tgtFrame="_blank" w:history="1">
        <w:r w:rsidRPr="00974B74">
          <w:rPr>
            <w:rFonts w:eastAsia="Calibri" w:cs="Arial"/>
            <w:color w:val="0563C1"/>
            <w:sz w:val="22"/>
            <w:u w:val="single"/>
            <w:shd w:val="clear" w:color="auto" w:fill="FFFFFF"/>
          </w:rPr>
          <w:t>https://doi.org/10.7910/DVN/RHT4ON</w:t>
        </w:r>
      </w:hyperlink>
    </w:p>
    <w:p w14:paraId="02C35A6D" w14:textId="77777777" w:rsidR="00974B74" w:rsidRPr="00974B74" w:rsidRDefault="00974B74" w:rsidP="00974B74">
      <w:pPr>
        <w:spacing w:after="0" w:line="240" w:lineRule="auto"/>
        <w:ind w:left="720"/>
        <w:rPr>
          <w:rFonts w:eastAsia="Calibri" w:cs="Arial"/>
          <w:color w:val="222222"/>
          <w:sz w:val="22"/>
          <w:shd w:val="clear" w:color="auto" w:fill="FFFFFF"/>
        </w:rPr>
      </w:pPr>
    </w:p>
    <w:p w14:paraId="697D2B44" w14:textId="5486CA65" w:rsidR="00977C36" w:rsidRPr="009D4266" w:rsidRDefault="00974B74" w:rsidP="00977C36">
      <w:pPr>
        <w:numPr>
          <w:ilvl w:val="0"/>
          <w:numId w:val="15"/>
        </w:numPr>
        <w:spacing w:after="0" w:line="240" w:lineRule="auto"/>
        <w:rPr>
          <w:rFonts w:eastAsia="Calibri" w:cs="Arial"/>
          <w:color w:val="222222"/>
          <w:sz w:val="22"/>
          <w:shd w:val="clear" w:color="auto" w:fill="FFFFFF"/>
        </w:rPr>
      </w:pPr>
      <w:r w:rsidRPr="00974B74">
        <w:rPr>
          <w:rFonts w:eastAsia="Calibri" w:cs="Arial"/>
          <w:color w:val="222222"/>
          <w:sz w:val="22"/>
          <w:shd w:val="clear" w:color="auto" w:fill="FFFFFF"/>
        </w:rPr>
        <w:t xml:space="preserve">Hank C. Jenkins-Smith, Carol L. Silva, Deven Carlson, Kuhika Gupta, Benjamin Jones, Joseph Ripberger, </w:t>
      </w:r>
      <w:r w:rsidRPr="00974B74">
        <w:rPr>
          <w:rFonts w:eastAsia="Calibri" w:cs="Arial"/>
          <w:bCs/>
          <w:color w:val="222222"/>
          <w:sz w:val="22"/>
          <w:shd w:val="clear" w:color="auto" w:fill="FFFFFF"/>
        </w:rPr>
        <w:t>Wesley Wehde,</w:t>
      </w:r>
      <w:r w:rsidRPr="00974B74">
        <w:rPr>
          <w:rFonts w:eastAsia="Calibri" w:cs="Arial"/>
          <w:color w:val="222222"/>
          <w:sz w:val="22"/>
          <w:shd w:val="clear" w:color="auto" w:fill="FFFFFF"/>
        </w:rPr>
        <w:t xml:space="preserve"> and Robert Berrens. “Estimating Non-Use Values for Alternative Operations of the Glen Canyon Dam: An Inclusive Value Approach.” Report for the U.S. Department of Energy, September 2016. </w:t>
      </w:r>
      <w:hyperlink r:id="rId51" w:history="1">
        <w:r w:rsidR="009D4266" w:rsidRPr="006A331C">
          <w:rPr>
            <w:rStyle w:val="Hyperlink"/>
          </w:rPr>
          <w:t>https://www.usbr.gov/uc/progact/amp/amwg/2017-02-15-amwg-meeting/Attach_10a.pdf</w:t>
        </w:r>
      </w:hyperlink>
      <w:r w:rsidR="009D4266">
        <w:t xml:space="preserve"> </w:t>
      </w:r>
    </w:p>
    <w:p w14:paraId="3370B028" w14:textId="77777777" w:rsidR="009D4266" w:rsidRPr="00977C36" w:rsidRDefault="009D4266" w:rsidP="009D4266">
      <w:pPr>
        <w:spacing w:after="0" w:line="240" w:lineRule="auto"/>
        <w:rPr>
          <w:rFonts w:eastAsia="Calibri" w:cs="Arial"/>
          <w:color w:val="222222"/>
          <w:sz w:val="22"/>
          <w:shd w:val="clear" w:color="auto" w:fill="FFFFFF"/>
        </w:rPr>
      </w:pPr>
    </w:p>
    <w:p w14:paraId="6290D661" w14:textId="4CC0C233" w:rsidR="00977C36" w:rsidRPr="00977C36" w:rsidRDefault="00977C36" w:rsidP="00977C36">
      <w:pPr>
        <w:numPr>
          <w:ilvl w:val="0"/>
          <w:numId w:val="15"/>
        </w:numPr>
        <w:spacing w:after="0" w:line="240" w:lineRule="auto"/>
        <w:rPr>
          <w:rFonts w:eastAsia="Calibri" w:cs="Arial"/>
          <w:color w:val="222222"/>
          <w:sz w:val="22"/>
          <w:shd w:val="clear" w:color="auto" w:fill="FFFFFF"/>
        </w:rPr>
      </w:pPr>
      <w:r>
        <w:rPr>
          <w:rFonts w:eastAsia="Calibri" w:cs="Arial"/>
          <w:color w:val="222222"/>
          <w:sz w:val="22"/>
          <w:shd w:val="clear" w:color="auto" w:fill="FFFFFF"/>
        </w:rPr>
        <w:t>Rob Grace, Wesley Wehde, Changwon Son, and Hyeong Suk Na. “Texas</w:t>
      </w:r>
      <w:r w:rsidRPr="00977C36">
        <w:rPr>
          <w:rFonts w:eastAsia="Calibri" w:cs="Arial"/>
          <w:color w:val="222222"/>
          <w:sz w:val="22"/>
          <w:shd w:val="clear" w:color="auto" w:fill="FFFFFF"/>
        </w:rPr>
        <w:t xml:space="preserve"> 9-1-1 </w:t>
      </w:r>
      <w:r>
        <w:rPr>
          <w:rFonts w:eastAsia="Calibri" w:cs="Arial"/>
          <w:color w:val="222222"/>
          <w:sz w:val="22"/>
          <w:shd w:val="clear" w:color="auto" w:fill="FFFFFF"/>
        </w:rPr>
        <w:t xml:space="preserve">Funding Analysis and Public Opinion Survey”. Prepared for Texas 9-1-1 Alliance. Available upon request. </w:t>
      </w:r>
    </w:p>
    <w:p w14:paraId="2161FBF7" w14:textId="77777777" w:rsidR="005D2867" w:rsidRDefault="005D2867" w:rsidP="005D2867">
      <w:pPr>
        <w:spacing w:after="0" w:line="240" w:lineRule="auto"/>
        <w:rPr>
          <w:rFonts w:eastAsia="Calibri" w:cs="Arial"/>
          <w:b/>
          <w:bCs/>
          <w:color w:val="222222"/>
          <w:sz w:val="22"/>
          <w:u w:val="single"/>
          <w:shd w:val="clear" w:color="auto" w:fill="FFFFFF"/>
        </w:rPr>
      </w:pPr>
    </w:p>
    <w:p w14:paraId="73515AEA" w14:textId="218C800A" w:rsidR="00865ED7" w:rsidRPr="00865ED7" w:rsidRDefault="005D2867" w:rsidP="00865ED7">
      <w:pPr>
        <w:spacing w:after="0" w:line="240" w:lineRule="auto"/>
        <w:rPr>
          <w:rFonts w:eastAsia="Calibri" w:cs="Arial"/>
          <w:b/>
          <w:bCs/>
          <w:color w:val="222222"/>
          <w:szCs w:val="24"/>
          <w:u w:val="single"/>
          <w:shd w:val="clear" w:color="auto" w:fill="FFFFFF"/>
        </w:rPr>
      </w:pPr>
      <w:r w:rsidRPr="005D2867">
        <w:rPr>
          <w:rFonts w:eastAsia="Calibri" w:cs="Arial"/>
          <w:b/>
          <w:bCs/>
          <w:color w:val="222222"/>
          <w:szCs w:val="24"/>
          <w:u w:val="single"/>
          <w:shd w:val="clear" w:color="auto" w:fill="FFFFFF"/>
        </w:rPr>
        <w:t>Invited or Reviewed Blog Posts</w:t>
      </w:r>
      <w:r>
        <w:rPr>
          <w:rFonts w:eastAsia="Calibri" w:cs="Arial"/>
          <w:b/>
          <w:bCs/>
          <w:color w:val="222222"/>
          <w:szCs w:val="24"/>
          <w:u w:val="single"/>
          <w:shd w:val="clear" w:color="auto" w:fill="FFFFFF"/>
        </w:rPr>
        <w:t>:</w:t>
      </w:r>
      <w:r w:rsidRPr="005D2867">
        <w:rPr>
          <w:rFonts w:eastAsia="Calibri" w:cs="Arial"/>
          <w:b/>
          <w:bCs/>
          <w:color w:val="222222"/>
          <w:szCs w:val="24"/>
          <w:u w:val="single"/>
          <w:shd w:val="clear" w:color="auto" w:fill="FFFFFF"/>
        </w:rPr>
        <w:br/>
      </w:r>
    </w:p>
    <w:p w14:paraId="1319BCC5" w14:textId="43B88E2F" w:rsidR="00865ED7" w:rsidRPr="00865ED7" w:rsidRDefault="00865ED7" w:rsidP="00417F9A">
      <w:pPr>
        <w:pStyle w:val="ListParagraph"/>
        <w:numPr>
          <w:ilvl w:val="0"/>
          <w:numId w:val="15"/>
        </w:numPr>
        <w:rPr>
          <w:bCs/>
          <w:sz w:val="22"/>
        </w:rPr>
      </w:pPr>
      <w:bookmarkStart w:id="19" w:name="_Hlk188376969"/>
      <w:r>
        <w:rPr>
          <w:bCs/>
          <w:sz w:val="22"/>
        </w:rPr>
        <w:t xml:space="preserve">Wesley Wehde and David Crabtree. </w:t>
      </w:r>
      <w:hyperlink r:id="rId52" w:history="1">
        <w:r w:rsidRPr="00865ED7">
          <w:rPr>
            <w:rStyle w:val="Hyperlink"/>
            <w:bCs/>
            <w:sz w:val="22"/>
          </w:rPr>
          <w:t>COVID-19 May Have Increased Support for Social Welfare in the US – Policy &amp; Politics Journal Blog.</w:t>
        </w:r>
      </w:hyperlink>
      <w:r>
        <w:rPr>
          <w:bCs/>
          <w:sz w:val="22"/>
        </w:rPr>
        <w:t xml:space="preserve"> January 2023. </w:t>
      </w:r>
    </w:p>
    <w:p w14:paraId="76F91696" w14:textId="77777777" w:rsidR="00865ED7" w:rsidRDefault="00865ED7" w:rsidP="00865ED7">
      <w:pPr>
        <w:pStyle w:val="ListParagraph"/>
        <w:ind w:left="1080"/>
        <w:rPr>
          <w:bCs/>
          <w:sz w:val="22"/>
        </w:rPr>
      </w:pPr>
    </w:p>
    <w:p w14:paraId="0301EDA4" w14:textId="4DD4C792" w:rsidR="005D2867" w:rsidRPr="00A50154" w:rsidRDefault="005D2867" w:rsidP="00417F9A">
      <w:pPr>
        <w:pStyle w:val="ListParagraph"/>
        <w:numPr>
          <w:ilvl w:val="0"/>
          <w:numId w:val="15"/>
        </w:numPr>
        <w:rPr>
          <w:bCs/>
          <w:sz w:val="22"/>
        </w:rPr>
      </w:pPr>
      <w:r w:rsidRPr="00A50154">
        <w:rPr>
          <w:bCs/>
          <w:sz w:val="22"/>
        </w:rPr>
        <w:t>Wesley Wehde. “</w:t>
      </w:r>
      <w:hyperlink r:id="rId53" w:history="1">
        <w:r w:rsidRPr="00A50154">
          <w:rPr>
            <w:rStyle w:val="Hyperlink"/>
            <w:bCs/>
            <w:sz w:val="22"/>
          </w:rPr>
          <w:t xml:space="preserve">Political Internship Trends: Experts Weigh in on What </w:t>
        </w:r>
        <w:proofErr w:type="gramStart"/>
        <w:r w:rsidRPr="00A50154">
          <w:rPr>
            <w:rStyle w:val="Hyperlink"/>
            <w:bCs/>
            <w:sz w:val="22"/>
          </w:rPr>
          <w:t>To</w:t>
        </w:r>
        <w:proofErr w:type="gramEnd"/>
        <w:r w:rsidRPr="00A50154">
          <w:rPr>
            <w:rStyle w:val="Hyperlink"/>
            <w:bCs/>
            <w:sz w:val="22"/>
          </w:rPr>
          <w:t xml:space="preserve"> Expect</w:t>
        </w:r>
      </w:hyperlink>
      <w:r w:rsidRPr="00A50154">
        <w:rPr>
          <w:bCs/>
          <w:sz w:val="22"/>
        </w:rPr>
        <w:t>” Post for Zippia.com, February 2021.</w:t>
      </w:r>
    </w:p>
    <w:p w14:paraId="77F166CE" w14:textId="1D92E774" w:rsidR="005D2867" w:rsidRPr="00A50154" w:rsidRDefault="005D2867" w:rsidP="00417F9A">
      <w:pPr>
        <w:pStyle w:val="NoSpacing"/>
        <w:numPr>
          <w:ilvl w:val="0"/>
          <w:numId w:val="15"/>
        </w:numPr>
        <w:rPr>
          <w:rStyle w:val="Hyperlink"/>
          <w:rFonts w:ascii="Garamond" w:hAnsi="Garamond" w:cs="Arial"/>
          <w:bCs/>
          <w:color w:val="222222"/>
          <w:u w:val="none"/>
          <w:shd w:val="clear" w:color="auto" w:fill="FFFFFF"/>
        </w:rPr>
      </w:pPr>
      <w:r w:rsidRPr="00A50154">
        <w:rPr>
          <w:rFonts w:ascii="Garamond" w:hAnsi="Garamond" w:cs="Arial"/>
          <w:bCs/>
          <w:color w:val="222222"/>
          <w:shd w:val="clear" w:color="auto" w:fill="FFFFFF"/>
        </w:rPr>
        <w:t>Elizabeth Bell, Wesley Wehde, and Ani Ter-Mkrtchyan. “</w:t>
      </w:r>
      <w:hyperlink r:id="rId54" w:history="1">
        <w:r w:rsidRPr="00A50154">
          <w:rPr>
            <w:rStyle w:val="Hyperlink"/>
            <w:rFonts w:ascii="Garamond" w:hAnsi="Garamond"/>
            <w:bCs/>
          </w:rPr>
          <w:t xml:space="preserve">Why Do Conservatives Love Government Red Tape?”. Post for 3Streams blog on Medium, Oct. 2020. </w:t>
        </w:r>
      </w:hyperlink>
    </w:p>
    <w:p w14:paraId="76D8281B" w14:textId="77777777" w:rsidR="00A50154" w:rsidRPr="00A50154" w:rsidRDefault="00A50154" w:rsidP="00A50154">
      <w:pPr>
        <w:pStyle w:val="NoSpacing"/>
        <w:ind w:left="1080"/>
        <w:rPr>
          <w:rFonts w:ascii="Garamond" w:hAnsi="Garamond" w:cs="Arial"/>
          <w:bCs/>
          <w:color w:val="222222"/>
          <w:shd w:val="clear" w:color="auto" w:fill="FFFFFF"/>
        </w:rPr>
      </w:pPr>
    </w:p>
    <w:p w14:paraId="2C278862" w14:textId="76DD7379" w:rsidR="005D2867" w:rsidRPr="00A50154" w:rsidRDefault="005D2867" w:rsidP="00417F9A">
      <w:pPr>
        <w:pStyle w:val="NoSpacing"/>
        <w:numPr>
          <w:ilvl w:val="0"/>
          <w:numId w:val="15"/>
        </w:numPr>
        <w:rPr>
          <w:rFonts w:ascii="Garamond" w:hAnsi="Garamond" w:cs="Arial"/>
          <w:bCs/>
          <w:color w:val="222222"/>
          <w:shd w:val="clear" w:color="auto" w:fill="FFFFFF"/>
        </w:rPr>
      </w:pPr>
      <w:r w:rsidRPr="00A50154">
        <w:rPr>
          <w:rFonts w:ascii="Garamond" w:hAnsi="Garamond" w:cs="Arial"/>
          <w:bCs/>
          <w:color w:val="222222"/>
          <w:shd w:val="clear" w:color="auto" w:fill="FFFFFF"/>
        </w:rPr>
        <w:t>Elizabeth Bell, Wesley Wehde, and Madeleine Stucky. “</w:t>
      </w:r>
      <w:hyperlink r:id="rId55" w:history="1">
        <w:r w:rsidRPr="00A50154">
          <w:rPr>
            <w:rStyle w:val="Hyperlink"/>
            <w:rFonts w:ascii="Garamond" w:hAnsi="Garamond" w:cs="Arial"/>
            <w:bCs/>
            <w:shd w:val="clear" w:color="auto" w:fill="FFFFFF"/>
          </w:rPr>
          <w:t>Who wins and who loses when states earmark lottery revenue for higher education?</w:t>
        </w:r>
      </w:hyperlink>
      <w:r w:rsidRPr="00A50154">
        <w:rPr>
          <w:rFonts w:ascii="Garamond" w:hAnsi="Garamond" w:cs="Arial"/>
          <w:bCs/>
          <w:color w:val="222222"/>
          <w:shd w:val="clear" w:color="auto" w:fill="FFFFFF"/>
        </w:rPr>
        <w:t>” Post for Brookings Institute Brown Center Chalkboard blog, May 2018.</w:t>
      </w:r>
      <w:r w:rsidRPr="00A50154">
        <w:rPr>
          <w:rFonts w:ascii="Garamond" w:hAnsi="Garamond" w:cs="Arial"/>
          <w:bCs/>
          <w:color w:val="222222"/>
          <w:shd w:val="clear" w:color="auto" w:fill="FFFFFF"/>
        </w:rPr>
        <w:br/>
      </w:r>
    </w:p>
    <w:p w14:paraId="6D2C601F" w14:textId="22243E2D" w:rsidR="005D2867" w:rsidRPr="00A50154" w:rsidRDefault="005D2867" w:rsidP="00417F9A">
      <w:pPr>
        <w:pStyle w:val="NoSpacing"/>
        <w:numPr>
          <w:ilvl w:val="0"/>
          <w:numId w:val="15"/>
        </w:numPr>
        <w:rPr>
          <w:rFonts w:ascii="Garamond" w:hAnsi="Garamond" w:cs="Arial"/>
          <w:bCs/>
          <w:color w:val="222222"/>
          <w:shd w:val="clear" w:color="auto" w:fill="FFFFFF"/>
        </w:rPr>
      </w:pPr>
      <w:r w:rsidRPr="00A50154">
        <w:rPr>
          <w:rFonts w:ascii="Garamond" w:hAnsi="Garamond" w:cs="Arial"/>
          <w:bCs/>
          <w:color w:val="222222"/>
          <w:shd w:val="clear" w:color="auto" w:fill="FFFFFF"/>
        </w:rPr>
        <w:lastRenderedPageBreak/>
        <w:t>Kuhika Gupta, Joseph Ripberger, and Wesley Wehde. “</w:t>
      </w:r>
      <w:hyperlink r:id="rId56" w:history="1">
        <w:r w:rsidRPr="00A50154">
          <w:rPr>
            <w:rStyle w:val="Hyperlink"/>
            <w:rFonts w:ascii="Garamond" w:hAnsi="Garamond" w:cs="Arial"/>
            <w:bCs/>
            <w:shd w:val="clear" w:color="auto" w:fill="FFFFFF"/>
          </w:rPr>
          <w:t>Advocacy groups use Twitter to build policy narratives featuring heroes, villains and victims.</w:t>
        </w:r>
      </w:hyperlink>
      <w:bookmarkEnd w:id="19"/>
      <w:r w:rsidRPr="00A50154">
        <w:rPr>
          <w:rFonts w:ascii="Garamond" w:hAnsi="Garamond" w:cs="Arial"/>
          <w:bCs/>
          <w:color w:val="222222"/>
          <w:shd w:val="clear" w:color="auto" w:fill="FFFFFF"/>
        </w:rPr>
        <w:t xml:space="preserve">” Post for LSE USAPP blog, February 2017. </w:t>
      </w:r>
    </w:p>
    <w:p w14:paraId="64664BBC" w14:textId="77777777" w:rsidR="005D2867" w:rsidRDefault="005D2867" w:rsidP="005D2867">
      <w:pPr>
        <w:spacing w:after="0" w:line="240" w:lineRule="auto"/>
        <w:rPr>
          <w:rFonts w:eastAsia="Calibri" w:cs="Arial"/>
          <w:color w:val="222222"/>
          <w:sz w:val="22"/>
          <w:shd w:val="clear" w:color="auto" w:fill="FFFFFF"/>
        </w:rPr>
      </w:pPr>
    </w:p>
    <w:p w14:paraId="1AD80798" w14:textId="77777777" w:rsidR="005D2867" w:rsidRPr="005D2867" w:rsidRDefault="005D2867" w:rsidP="0039361C">
      <w:pPr>
        <w:spacing w:after="0" w:line="240" w:lineRule="auto"/>
        <w:rPr>
          <w:rFonts w:eastAsia="Calibri" w:cs="Arial"/>
          <w:b/>
          <w:bCs/>
          <w:color w:val="222222"/>
          <w:sz w:val="22"/>
          <w:u w:val="single"/>
          <w:shd w:val="clear" w:color="auto" w:fill="FFFFFF"/>
        </w:rPr>
      </w:pPr>
    </w:p>
    <w:p w14:paraId="4BC64060" w14:textId="77777777" w:rsidR="0039361C" w:rsidRPr="00974B74" w:rsidRDefault="0039361C" w:rsidP="0039361C">
      <w:pPr>
        <w:spacing w:after="0" w:line="240" w:lineRule="auto"/>
        <w:rPr>
          <w:rFonts w:eastAsia="Calibri" w:cs="Times New Roman"/>
          <w:b/>
          <w:sz w:val="28"/>
          <w:szCs w:val="28"/>
        </w:rPr>
      </w:pPr>
      <w:r w:rsidRPr="00974B74">
        <w:rPr>
          <w:rFonts w:eastAsia="Calibri" w:cs="Times New Roman"/>
          <w:noProof/>
          <w:sz w:val="22"/>
        </w:rPr>
        <mc:AlternateContent>
          <mc:Choice Requires="wps">
            <w:drawing>
              <wp:anchor distT="0" distB="0" distL="114300" distR="114300" simplePos="0" relativeHeight="251679744" behindDoc="1" locked="0" layoutInCell="1" allowOverlap="1" wp14:anchorId="78D283A2" wp14:editId="3F10D24A">
                <wp:simplePos x="0" y="0"/>
                <wp:positionH relativeFrom="margin">
                  <wp:align>right</wp:align>
                </wp:positionH>
                <wp:positionV relativeFrom="paragraph">
                  <wp:posOffset>215314</wp:posOffset>
                </wp:positionV>
                <wp:extent cx="5943600" cy="0"/>
                <wp:effectExtent l="0" t="0" r="0" b="0"/>
                <wp:wrapTight wrapText="bothSides">
                  <wp:wrapPolygon edited="0">
                    <wp:start x="0" y="0"/>
                    <wp:lineTo x="0" y="21600"/>
                    <wp:lineTo x="21600" y="21600"/>
                    <wp:lineTo x="21600" y="0"/>
                  </wp:wrapPolygon>
                </wp:wrapTight>
                <wp:docPr id="16" name="Straight Connector 16"/>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6B20F7BE" id="Straight Connector 16" o:spid="_x0000_s1026" style="position:absolute;flip:y;z-index:-251636736;visibility:visible;mso-wrap-style:square;mso-wrap-distance-left:9pt;mso-wrap-distance-top:0;mso-wrap-distance-right:9pt;mso-wrap-distance-bottom:0;mso-position-horizontal:right;mso-position-horizontal-relative:margin;mso-position-vertical:absolute;mso-position-vertical-relative:text" from="416.8pt,16.95pt" to="884.8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" strokecolor="windowText" strokeweight="1.5pt">
                <v:stroke joinstyle="miter"/>
                <w10:wrap type="tight" anchorx="margin"/>
              </v:line>
            </w:pict>
          </mc:Fallback>
        </mc:AlternateContent>
      </w:r>
      <w:r w:rsidRPr="00974B74">
        <w:rPr>
          <w:rFonts w:eastAsia="Calibri" w:cs="Times New Roman"/>
          <w:b/>
          <w:sz w:val="28"/>
          <w:szCs w:val="28"/>
        </w:rPr>
        <w:t>Research Interests:</w:t>
      </w:r>
      <w:r w:rsidRPr="00974B74">
        <w:rPr>
          <w:rFonts w:eastAsia="Calibri" w:cs="Times New Roman"/>
          <w:b/>
          <w:sz w:val="28"/>
          <w:szCs w:val="28"/>
        </w:rPr>
        <w:tab/>
      </w:r>
      <w:r w:rsidRPr="00974B74">
        <w:rPr>
          <w:rFonts w:eastAsia="Calibri" w:cs="Times New Roman"/>
          <w:b/>
          <w:sz w:val="28"/>
          <w:szCs w:val="28"/>
        </w:rPr>
        <w:tab/>
      </w:r>
      <w:r w:rsidRPr="00974B74">
        <w:rPr>
          <w:rFonts w:eastAsia="Calibri" w:cs="Times New Roman"/>
          <w:b/>
          <w:sz w:val="28"/>
          <w:szCs w:val="28"/>
        </w:rPr>
        <w:tab/>
      </w:r>
      <w:r w:rsidRPr="00974B74">
        <w:rPr>
          <w:rFonts w:eastAsia="Calibri" w:cs="Times New Roman"/>
          <w:b/>
          <w:sz w:val="28"/>
          <w:szCs w:val="28"/>
        </w:rPr>
        <w:tab/>
        <w:t>Teaching Interests:</w:t>
      </w:r>
    </w:p>
    <w:p w14:paraId="0FA08EA0" w14:textId="77777777" w:rsidR="0039361C" w:rsidRPr="006A25F6" w:rsidRDefault="0039361C" w:rsidP="0039361C">
      <w:pPr>
        <w:pStyle w:val="NoSpacing"/>
        <w:rPr>
          <w:rFonts w:ascii="Garamond" w:hAnsi="Garamond"/>
        </w:rPr>
      </w:pPr>
      <w:r w:rsidRPr="006A25F6">
        <w:rPr>
          <w:rFonts w:ascii="Garamond" w:hAnsi="Garamond"/>
        </w:rPr>
        <w:t>Policy Process Theory, Environmental Policy,</w:t>
      </w:r>
      <w:r w:rsidRPr="006A25F6">
        <w:rPr>
          <w:rFonts w:ascii="Garamond" w:hAnsi="Garamond"/>
        </w:rPr>
        <w:tab/>
        <w:t xml:space="preserve"> </w:t>
      </w:r>
      <w:r>
        <w:rPr>
          <w:rFonts w:ascii="Garamond" w:hAnsi="Garamond"/>
        </w:rPr>
        <w:tab/>
        <w:t xml:space="preserve"> </w:t>
      </w:r>
      <w:r w:rsidRPr="006A25F6">
        <w:rPr>
          <w:rFonts w:ascii="Garamond" w:hAnsi="Garamond"/>
        </w:rPr>
        <w:t>Research Methods, Policy Process</w:t>
      </w:r>
      <w:r>
        <w:rPr>
          <w:rFonts w:ascii="Garamond" w:hAnsi="Garamond"/>
        </w:rPr>
        <w:t xml:space="preserve"> and Lobbying,</w:t>
      </w:r>
      <w:r w:rsidRPr="006A25F6">
        <w:rPr>
          <w:rFonts w:ascii="Garamond" w:hAnsi="Garamond"/>
        </w:rPr>
        <w:t xml:space="preserve"> </w:t>
      </w:r>
    </w:p>
    <w:p w14:paraId="1D8C4B3F" w14:textId="77777777" w:rsidR="0039361C" w:rsidRDefault="0039361C" w:rsidP="0039361C">
      <w:pPr>
        <w:pStyle w:val="NoSpacing"/>
        <w:ind w:left="5090" w:hanging="5090"/>
        <w:rPr>
          <w:rFonts w:ascii="Garamond" w:hAnsi="Garamond"/>
        </w:rPr>
      </w:pPr>
      <w:r>
        <w:rPr>
          <w:rFonts w:ascii="Garamond" w:hAnsi="Garamond"/>
        </w:rPr>
        <w:t>Natural Hazards</w:t>
      </w:r>
      <w:r w:rsidRPr="006A25F6">
        <w:rPr>
          <w:rFonts w:ascii="Garamond" w:hAnsi="Garamond"/>
        </w:rPr>
        <w:t xml:space="preserve"> Policy, Emergency Management</w:t>
      </w:r>
      <w:r>
        <w:rPr>
          <w:rFonts w:ascii="Garamond" w:hAnsi="Garamond"/>
        </w:rPr>
        <w:t>,</w:t>
      </w:r>
      <w:r w:rsidRPr="006A25F6">
        <w:rPr>
          <w:rFonts w:ascii="Garamond" w:hAnsi="Garamond"/>
        </w:rPr>
        <w:tab/>
        <w:t>Environmental Policy, Policy Analysis</w:t>
      </w:r>
      <w:r>
        <w:rPr>
          <w:rFonts w:ascii="Garamond" w:hAnsi="Garamond"/>
        </w:rPr>
        <w:t>, Budgeting</w:t>
      </w:r>
    </w:p>
    <w:p w14:paraId="4BE6FB74" w14:textId="1B74E0BD" w:rsidR="001D083C" w:rsidRPr="00715619" w:rsidRDefault="0039361C" w:rsidP="00715619">
      <w:pPr>
        <w:pStyle w:val="NoSpacing"/>
        <w:ind w:left="5090" w:hanging="5090"/>
        <w:rPr>
          <w:rFonts w:ascii="Garamond" w:hAnsi="Garamond"/>
        </w:rPr>
      </w:pPr>
      <w:r>
        <w:rPr>
          <w:rFonts w:ascii="Garamond" w:hAnsi="Garamond"/>
        </w:rPr>
        <w:t xml:space="preserve">Policy Analysis, </w:t>
      </w:r>
      <w:r w:rsidR="00E52082">
        <w:rPr>
          <w:rFonts w:ascii="Garamond" w:hAnsi="Garamond"/>
        </w:rPr>
        <w:t>Federalism</w:t>
      </w:r>
      <w:r>
        <w:rPr>
          <w:rFonts w:ascii="Garamond" w:hAnsi="Garamond"/>
        </w:rPr>
        <w:tab/>
        <w:t>Public Administration, Emergency Management</w:t>
      </w:r>
    </w:p>
    <w:p w14:paraId="55EA98BE" w14:textId="77777777" w:rsidR="001D083C" w:rsidRPr="00974B74" w:rsidRDefault="001D083C" w:rsidP="00974B74">
      <w:pPr>
        <w:spacing w:after="0" w:line="240" w:lineRule="auto"/>
        <w:rPr>
          <w:rFonts w:eastAsia="Calibri" w:cs="Times New Roman"/>
          <w:b/>
          <w:sz w:val="28"/>
          <w:szCs w:val="28"/>
        </w:rPr>
      </w:pPr>
    </w:p>
    <w:p w14:paraId="4102176C" w14:textId="77777777" w:rsidR="00974B74" w:rsidRPr="00974B74" w:rsidRDefault="00974B74" w:rsidP="00974B74">
      <w:pPr>
        <w:spacing w:after="0" w:line="240" w:lineRule="auto"/>
        <w:rPr>
          <w:rFonts w:eastAsia="Calibri" w:cs="Times New Roman"/>
          <w:b/>
          <w:sz w:val="28"/>
          <w:szCs w:val="28"/>
        </w:rPr>
      </w:pPr>
      <w:r w:rsidRPr="00974B74">
        <w:rPr>
          <w:rFonts w:eastAsia="Calibri" w:cs="Times New Roman"/>
          <w:noProof/>
          <w:sz w:val="22"/>
        </w:rPr>
        <mc:AlternateContent>
          <mc:Choice Requires="wps">
            <w:drawing>
              <wp:anchor distT="0" distB="0" distL="114300" distR="114300" simplePos="0" relativeHeight="251659264" behindDoc="1" locked="0" layoutInCell="1" allowOverlap="1" wp14:anchorId="448A1D82" wp14:editId="019AE843">
                <wp:simplePos x="0" y="0"/>
                <wp:positionH relativeFrom="margin">
                  <wp:align>right</wp:align>
                </wp:positionH>
                <wp:positionV relativeFrom="paragraph">
                  <wp:posOffset>208622</wp:posOffset>
                </wp:positionV>
                <wp:extent cx="5943600" cy="0"/>
                <wp:effectExtent l="0" t="0" r="0" b="0"/>
                <wp:wrapTight wrapText="bothSides">
                  <wp:wrapPolygon edited="0">
                    <wp:start x="0" y="0"/>
                    <wp:lineTo x="0" y="21600"/>
                    <wp:lineTo x="21600" y="21600"/>
                    <wp:lineTo x="21600" y="0"/>
                  </wp:wrapPolygon>
                </wp:wrapTight>
                <wp:docPr id="3" name="Straight Connector 3"/>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78A78E03" id="Straight Connector 3" o:spid="_x0000_s1026" style="position:absolute;flip:y;z-index:-251657216;visibility:visible;mso-wrap-style:square;mso-wrap-distance-left:9pt;mso-wrap-distance-top:0;mso-wrap-distance-right:9pt;mso-wrap-distance-bottom:0;mso-position-horizontal:right;mso-position-horizontal-relative:margin;mso-position-vertical:absolute;mso-position-vertical-relative:text" from="416.8pt,16.45pt" to="884.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" strokecolor="windowText" strokeweight="1.5pt">
                <v:stroke joinstyle="miter"/>
                <w10:wrap type="tight" anchorx="margin"/>
              </v:line>
            </w:pict>
          </mc:Fallback>
        </mc:AlternateContent>
      </w:r>
      <w:r w:rsidRPr="00974B74">
        <w:rPr>
          <w:rFonts w:eastAsia="Calibri" w:cs="Times New Roman"/>
          <w:b/>
          <w:sz w:val="28"/>
          <w:szCs w:val="28"/>
        </w:rPr>
        <w:t>Working Papers:</w:t>
      </w:r>
    </w:p>
    <w:p w14:paraId="3D522BC2" w14:textId="2AD9B168" w:rsidR="009F5321" w:rsidRDefault="00974B74" w:rsidP="00715619">
      <w:pPr>
        <w:ind w:left="720"/>
        <w:rPr>
          <w:rFonts w:eastAsia="Calibri" w:cs="Times New Roman"/>
          <w:sz w:val="22"/>
        </w:rPr>
      </w:pPr>
      <w:bookmarkStart w:id="20" w:name="_Hlk50374244"/>
      <w:r w:rsidRPr="00974B74">
        <w:rPr>
          <w:rFonts w:eastAsia="Calibri" w:cs="Times New Roman"/>
          <w:sz w:val="22"/>
        </w:rPr>
        <w:t xml:space="preserve">Alisa Fryar, </w:t>
      </w:r>
      <w:r w:rsidRPr="004934CC">
        <w:rPr>
          <w:rFonts w:eastAsia="Calibri" w:cs="Times New Roman"/>
          <w:sz w:val="22"/>
        </w:rPr>
        <w:t>Wesley Wehde,</w:t>
      </w:r>
      <w:r w:rsidRPr="00974B74">
        <w:rPr>
          <w:rFonts w:eastAsia="Calibri" w:cs="Times New Roman"/>
          <w:sz w:val="22"/>
        </w:rPr>
        <w:t xml:space="preserve"> Brenda Nichols, and Shannon Tanner. “Hurricanes in Higher Education: The Effects of Natural Disasters on Student Success</w:t>
      </w:r>
      <w:bookmarkEnd w:id="20"/>
      <w:r w:rsidR="000259B9">
        <w:rPr>
          <w:rFonts w:eastAsia="Calibri" w:cs="Times New Roman"/>
          <w:sz w:val="22"/>
        </w:rPr>
        <w:t>”</w:t>
      </w:r>
    </w:p>
    <w:p w14:paraId="36F68FE4" w14:textId="7C0E142E" w:rsidR="00715619" w:rsidRPr="00DE15A5" w:rsidRDefault="009F5321" w:rsidP="009F5321">
      <w:pPr>
        <w:ind w:left="720"/>
        <w:rPr>
          <w:rFonts w:eastAsia="Calibri" w:cs="Times New Roman"/>
          <w:sz w:val="22"/>
        </w:rPr>
      </w:pPr>
      <w:r>
        <w:rPr>
          <w:rFonts w:eastAsia="Calibri" w:cs="Times New Roman"/>
          <w:sz w:val="22"/>
        </w:rPr>
        <w:t>Wesley Wehde, Sean Hildebrand, Xiaoou Cheng, and Matthew Malone. “Policy Diffusion of Comprehensive Emergency Management Practices during the COVID-19 Pandemic.”</w:t>
      </w:r>
      <w:r w:rsidR="00715619">
        <w:rPr>
          <w:rFonts w:eastAsia="Calibri" w:cs="Times New Roman"/>
          <w:sz w:val="22"/>
        </w:rPr>
        <w:br/>
      </w:r>
    </w:p>
    <w:p w14:paraId="790B6D8C" w14:textId="77777777" w:rsidR="00974B74" w:rsidRPr="00974B74" w:rsidRDefault="00974B74" w:rsidP="00974B74">
      <w:pPr>
        <w:spacing w:after="0" w:line="240" w:lineRule="auto"/>
        <w:rPr>
          <w:rFonts w:eastAsia="Calibri" w:cs="Times New Roman"/>
          <w:b/>
          <w:bCs/>
          <w:sz w:val="28"/>
          <w:szCs w:val="28"/>
        </w:rPr>
      </w:pPr>
      <w:r w:rsidRPr="00974B74">
        <w:rPr>
          <w:rFonts w:eastAsia="Calibri" w:cs="Times New Roman"/>
          <w:noProof/>
          <w:sz w:val="22"/>
        </w:rPr>
        <mc:AlternateContent>
          <mc:Choice Requires="wps">
            <w:drawing>
              <wp:anchor distT="0" distB="0" distL="114300" distR="114300" simplePos="0" relativeHeight="251660288" behindDoc="1" locked="0" layoutInCell="1" allowOverlap="1" wp14:anchorId="2ECCF243" wp14:editId="0776B65B">
                <wp:simplePos x="0" y="0"/>
                <wp:positionH relativeFrom="margin">
                  <wp:align>right</wp:align>
                </wp:positionH>
                <wp:positionV relativeFrom="paragraph">
                  <wp:posOffset>230505</wp:posOffset>
                </wp:positionV>
                <wp:extent cx="5943600" cy="0"/>
                <wp:effectExtent l="0" t="0" r="0" b="0"/>
                <wp:wrapTight wrapText="bothSides">
                  <wp:wrapPolygon edited="0">
                    <wp:start x="0" y="0"/>
                    <wp:lineTo x="0" y="21600"/>
                    <wp:lineTo x="21600" y="21600"/>
                    <wp:lineTo x="21600" y="0"/>
                  </wp:wrapPolygon>
                </wp:wrapTight>
                <wp:docPr id="4" name="Straight Connector 4"/>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530003F1" id="Straight Connector 4" o:spid="_x0000_s1026" style="position:absolute;flip:y;z-index:-251656192;visibility:visible;mso-wrap-style:square;mso-wrap-distance-left:9pt;mso-wrap-distance-top:0;mso-wrap-distance-right:9pt;mso-wrap-distance-bottom:0;mso-position-horizontal:right;mso-position-horizontal-relative:margin;mso-position-vertical:absolute;mso-position-vertical-relative:text" from="416.8pt,18.15pt" to="884.8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" strokecolor="windowText" strokeweight="1.5pt">
                <v:stroke joinstyle="miter"/>
                <w10:wrap type="tight" anchorx="margin"/>
              </v:line>
            </w:pict>
          </mc:Fallback>
        </mc:AlternateContent>
      </w:r>
      <w:r w:rsidRPr="00974B74">
        <w:rPr>
          <w:rFonts w:eastAsia="Calibri" w:cs="Times New Roman"/>
          <w:b/>
          <w:bCs/>
          <w:sz w:val="28"/>
          <w:szCs w:val="28"/>
        </w:rPr>
        <w:t>Teaching Experience:</w:t>
      </w:r>
    </w:p>
    <w:p w14:paraId="1A5954A0" w14:textId="458F3132" w:rsidR="00935BED" w:rsidRDefault="00935BED" w:rsidP="00974B74">
      <w:pPr>
        <w:spacing w:after="0" w:line="240" w:lineRule="auto"/>
        <w:rPr>
          <w:rFonts w:eastAsia="Calibri" w:cs="Times New Roman"/>
          <w:bCs/>
          <w:szCs w:val="24"/>
        </w:rPr>
      </w:pPr>
      <w:bookmarkStart w:id="21" w:name="_Hlk70353731"/>
      <w:r>
        <w:rPr>
          <w:rFonts w:eastAsia="Calibri" w:cs="Times New Roman"/>
          <w:bCs/>
          <w:szCs w:val="24"/>
        </w:rPr>
        <w:t>At Texas Tech University:</w:t>
      </w:r>
    </w:p>
    <w:p w14:paraId="215F3138" w14:textId="03A7FBA5" w:rsidR="00935BED" w:rsidRPr="00600C0D" w:rsidRDefault="00935BED" w:rsidP="00935BED">
      <w:pPr>
        <w:pStyle w:val="ListParagraph"/>
        <w:numPr>
          <w:ilvl w:val="0"/>
          <w:numId w:val="8"/>
        </w:numPr>
        <w:spacing w:after="0" w:line="240" w:lineRule="auto"/>
        <w:rPr>
          <w:rFonts w:eastAsia="Calibri" w:cs="Times New Roman"/>
          <w:bCs/>
          <w:sz w:val="22"/>
        </w:rPr>
      </w:pPr>
      <w:r w:rsidRPr="00600C0D">
        <w:rPr>
          <w:rFonts w:eastAsia="Calibri" w:cs="Times New Roman"/>
          <w:bCs/>
          <w:sz w:val="22"/>
        </w:rPr>
        <w:t xml:space="preserve">MPA, Public Organization Theory: </w:t>
      </w:r>
      <w:r w:rsidRPr="00600C0D">
        <w:rPr>
          <w:rFonts w:eastAsia="Calibri" w:cs="Times New Roman"/>
          <w:bCs/>
          <w:i/>
          <w:iCs/>
          <w:sz w:val="22"/>
        </w:rPr>
        <w:t>Online</w:t>
      </w:r>
    </w:p>
    <w:p w14:paraId="5E6DA4CF" w14:textId="02361175" w:rsidR="00935BED" w:rsidRPr="002E769F" w:rsidRDefault="00935BED" w:rsidP="00935BED">
      <w:pPr>
        <w:pStyle w:val="ListParagraph"/>
        <w:numPr>
          <w:ilvl w:val="0"/>
          <w:numId w:val="8"/>
        </w:numPr>
        <w:spacing w:after="0" w:line="240" w:lineRule="auto"/>
        <w:rPr>
          <w:rFonts w:eastAsia="Calibri" w:cs="Times New Roman"/>
          <w:bCs/>
          <w:sz w:val="22"/>
        </w:rPr>
      </w:pPr>
      <w:r w:rsidRPr="00600C0D">
        <w:rPr>
          <w:rFonts w:eastAsia="Calibri" w:cs="Times New Roman"/>
          <w:bCs/>
          <w:sz w:val="22"/>
        </w:rPr>
        <w:t xml:space="preserve">MPA, Research Methods: </w:t>
      </w:r>
      <w:r w:rsidRPr="00600C0D">
        <w:rPr>
          <w:rFonts w:eastAsia="Calibri" w:cs="Times New Roman"/>
          <w:bCs/>
          <w:i/>
          <w:iCs/>
          <w:sz w:val="22"/>
        </w:rPr>
        <w:t>In-person</w:t>
      </w:r>
    </w:p>
    <w:p w14:paraId="64226CD9" w14:textId="2C6107F2" w:rsidR="002E769F" w:rsidRPr="00600C0D" w:rsidRDefault="002E769F" w:rsidP="00935BED">
      <w:pPr>
        <w:pStyle w:val="ListParagraph"/>
        <w:numPr>
          <w:ilvl w:val="0"/>
          <w:numId w:val="8"/>
        </w:numPr>
        <w:spacing w:after="0" w:line="240" w:lineRule="auto"/>
        <w:rPr>
          <w:rFonts w:eastAsia="Calibri" w:cs="Times New Roman"/>
          <w:bCs/>
          <w:sz w:val="22"/>
        </w:rPr>
      </w:pPr>
      <w:r>
        <w:rPr>
          <w:rFonts w:eastAsia="Calibri" w:cs="Times New Roman"/>
          <w:bCs/>
          <w:sz w:val="22"/>
        </w:rPr>
        <w:t xml:space="preserve">MPA, Policy Process Theory: </w:t>
      </w:r>
      <w:r>
        <w:rPr>
          <w:rFonts w:eastAsia="Calibri" w:cs="Times New Roman"/>
          <w:bCs/>
          <w:i/>
          <w:iCs/>
          <w:sz w:val="22"/>
        </w:rPr>
        <w:t>In-person</w:t>
      </w:r>
    </w:p>
    <w:p w14:paraId="6F4876B0" w14:textId="01841BB8" w:rsidR="00935BED" w:rsidRPr="000D6A72" w:rsidRDefault="00935BED" w:rsidP="00935BED">
      <w:pPr>
        <w:pStyle w:val="ListParagraph"/>
        <w:numPr>
          <w:ilvl w:val="0"/>
          <w:numId w:val="8"/>
        </w:numPr>
        <w:spacing w:after="0" w:line="240" w:lineRule="auto"/>
        <w:rPr>
          <w:rFonts w:eastAsia="Calibri" w:cs="Times New Roman"/>
          <w:bCs/>
          <w:sz w:val="22"/>
        </w:rPr>
      </w:pPr>
      <w:r w:rsidRPr="00600C0D">
        <w:rPr>
          <w:rFonts w:eastAsia="Calibri" w:cs="Times New Roman"/>
          <w:bCs/>
          <w:sz w:val="22"/>
        </w:rPr>
        <w:t>Undergraduate (UG), Public Policy Analysis</w:t>
      </w:r>
      <w:r w:rsidR="00E10E66">
        <w:rPr>
          <w:rFonts w:eastAsia="Calibri" w:cs="Times New Roman"/>
          <w:bCs/>
          <w:sz w:val="22"/>
        </w:rPr>
        <w:t xml:space="preserve">: </w:t>
      </w:r>
      <w:r w:rsidR="00E10E66">
        <w:rPr>
          <w:rFonts w:eastAsia="Calibri" w:cs="Times New Roman"/>
          <w:bCs/>
          <w:i/>
          <w:iCs/>
          <w:sz w:val="22"/>
        </w:rPr>
        <w:t>In-person</w:t>
      </w:r>
    </w:p>
    <w:p w14:paraId="11522136" w14:textId="07A5DCFC" w:rsidR="000D6A72" w:rsidRPr="00600C0D" w:rsidRDefault="000D6A72" w:rsidP="00935BED">
      <w:pPr>
        <w:pStyle w:val="ListParagraph"/>
        <w:numPr>
          <w:ilvl w:val="0"/>
          <w:numId w:val="8"/>
        </w:numPr>
        <w:spacing w:after="0" w:line="240" w:lineRule="auto"/>
        <w:rPr>
          <w:rFonts w:eastAsia="Calibri" w:cs="Times New Roman"/>
          <w:bCs/>
          <w:sz w:val="22"/>
        </w:rPr>
      </w:pPr>
      <w:r>
        <w:rPr>
          <w:rFonts w:eastAsia="Calibri" w:cs="Times New Roman"/>
          <w:bCs/>
          <w:sz w:val="22"/>
        </w:rPr>
        <w:t xml:space="preserve">Graduate, </w:t>
      </w:r>
      <w:r w:rsidR="00024A50">
        <w:rPr>
          <w:rFonts w:eastAsia="Calibri" w:cs="Times New Roman"/>
          <w:bCs/>
          <w:sz w:val="22"/>
        </w:rPr>
        <w:t xml:space="preserve">Public Policy Theory and Process: </w:t>
      </w:r>
      <w:r w:rsidR="00024A50">
        <w:rPr>
          <w:rFonts w:eastAsia="Calibri" w:cs="Times New Roman"/>
          <w:bCs/>
          <w:i/>
          <w:iCs/>
          <w:sz w:val="22"/>
        </w:rPr>
        <w:t>In-person</w:t>
      </w:r>
    </w:p>
    <w:p w14:paraId="3CBDFF68" w14:textId="77777777" w:rsidR="00935BED" w:rsidRDefault="00935BED" w:rsidP="00974B74">
      <w:pPr>
        <w:spacing w:after="0" w:line="240" w:lineRule="auto"/>
        <w:rPr>
          <w:rFonts w:eastAsia="Calibri" w:cs="Times New Roman"/>
          <w:bCs/>
          <w:szCs w:val="24"/>
        </w:rPr>
      </w:pPr>
    </w:p>
    <w:p w14:paraId="46768E98" w14:textId="70104F45" w:rsidR="00974B74" w:rsidRPr="00974B74" w:rsidRDefault="00974B74" w:rsidP="00974B74">
      <w:pPr>
        <w:spacing w:after="0" w:line="240" w:lineRule="auto"/>
        <w:rPr>
          <w:rFonts w:eastAsia="Calibri" w:cs="Times New Roman"/>
          <w:bCs/>
          <w:szCs w:val="24"/>
        </w:rPr>
      </w:pPr>
      <w:r w:rsidRPr="00974B74">
        <w:rPr>
          <w:rFonts w:eastAsia="Calibri" w:cs="Times New Roman"/>
          <w:bCs/>
          <w:szCs w:val="24"/>
        </w:rPr>
        <w:t>At East Tennessee State University:</w:t>
      </w:r>
    </w:p>
    <w:p w14:paraId="08F37447" w14:textId="16676137" w:rsidR="00974B74" w:rsidRPr="001D36AD" w:rsidRDefault="00715720" w:rsidP="001D36AD">
      <w:pPr>
        <w:numPr>
          <w:ilvl w:val="0"/>
          <w:numId w:val="9"/>
        </w:numPr>
        <w:spacing w:after="0" w:line="240" w:lineRule="auto"/>
        <w:rPr>
          <w:rFonts w:eastAsia="Calibri" w:cs="Times New Roman"/>
          <w:bCs/>
          <w:sz w:val="22"/>
        </w:rPr>
      </w:pPr>
      <w:r>
        <w:rPr>
          <w:rFonts w:eastAsia="Calibri" w:cs="Times New Roman"/>
          <w:bCs/>
          <w:sz w:val="22"/>
        </w:rPr>
        <w:t>UG</w:t>
      </w:r>
      <w:r w:rsidR="000D4D8A">
        <w:rPr>
          <w:rFonts w:eastAsia="Calibri" w:cs="Times New Roman"/>
          <w:bCs/>
          <w:sz w:val="22"/>
        </w:rPr>
        <w:t>,</w:t>
      </w:r>
      <w:r>
        <w:rPr>
          <w:rFonts w:eastAsia="Calibri" w:cs="Times New Roman"/>
          <w:bCs/>
          <w:sz w:val="22"/>
        </w:rPr>
        <w:t xml:space="preserve"> </w:t>
      </w:r>
      <w:r w:rsidR="00974B74" w:rsidRPr="001D36AD">
        <w:rPr>
          <w:rFonts w:eastAsia="Calibri" w:cs="Times New Roman"/>
          <w:bCs/>
          <w:sz w:val="22"/>
        </w:rPr>
        <w:t>Introduction to American Government</w:t>
      </w:r>
      <w:r w:rsidR="001D36AD">
        <w:rPr>
          <w:rFonts w:eastAsia="Calibri" w:cs="Times New Roman"/>
          <w:bCs/>
          <w:sz w:val="22"/>
        </w:rPr>
        <w:t xml:space="preserve">: </w:t>
      </w:r>
      <w:r w:rsidR="001D36AD">
        <w:rPr>
          <w:rFonts w:eastAsia="Calibri" w:cs="Times New Roman"/>
          <w:bCs/>
          <w:i/>
          <w:sz w:val="22"/>
        </w:rPr>
        <w:t>In</w:t>
      </w:r>
      <w:r w:rsidR="001D36AD" w:rsidRPr="001D36AD">
        <w:rPr>
          <w:rFonts w:eastAsia="Calibri" w:cs="Times New Roman"/>
          <w:bCs/>
          <w:i/>
          <w:sz w:val="22"/>
        </w:rPr>
        <w:t xml:space="preserve">-person and </w:t>
      </w:r>
      <w:r w:rsidR="001D36AD">
        <w:rPr>
          <w:rFonts w:eastAsia="Calibri" w:cs="Times New Roman"/>
          <w:bCs/>
          <w:i/>
          <w:sz w:val="22"/>
        </w:rPr>
        <w:t>O</w:t>
      </w:r>
      <w:r w:rsidR="001D36AD" w:rsidRPr="001D36AD">
        <w:rPr>
          <w:rFonts w:eastAsia="Calibri" w:cs="Times New Roman"/>
          <w:bCs/>
          <w:i/>
          <w:sz w:val="22"/>
        </w:rPr>
        <w:t>nline</w:t>
      </w:r>
    </w:p>
    <w:p w14:paraId="069DF234" w14:textId="170945C3" w:rsidR="00974B74" w:rsidRPr="001D36AD" w:rsidRDefault="00715720" w:rsidP="001D36AD">
      <w:pPr>
        <w:numPr>
          <w:ilvl w:val="0"/>
          <w:numId w:val="9"/>
        </w:numPr>
        <w:spacing w:after="0" w:line="240" w:lineRule="auto"/>
        <w:rPr>
          <w:rFonts w:eastAsia="Calibri" w:cs="Times New Roman"/>
          <w:bCs/>
          <w:sz w:val="22"/>
        </w:rPr>
      </w:pPr>
      <w:r>
        <w:rPr>
          <w:rFonts w:eastAsia="Calibri" w:cs="Times New Roman"/>
          <w:bCs/>
          <w:sz w:val="22"/>
        </w:rPr>
        <w:t>UG</w:t>
      </w:r>
      <w:r w:rsidR="000D4D8A">
        <w:rPr>
          <w:rFonts w:eastAsia="Calibri" w:cs="Times New Roman"/>
          <w:bCs/>
          <w:sz w:val="22"/>
        </w:rPr>
        <w:t>,</w:t>
      </w:r>
      <w:r w:rsidR="00974B74" w:rsidRPr="001D36AD">
        <w:rPr>
          <w:rFonts w:eastAsia="Calibri" w:cs="Times New Roman"/>
          <w:bCs/>
          <w:sz w:val="22"/>
        </w:rPr>
        <w:t xml:space="preserve"> Research Methods</w:t>
      </w:r>
      <w:r w:rsidR="001D36AD">
        <w:rPr>
          <w:rFonts w:eastAsia="Calibri" w:cs="Times New Roman"/>
          <w:bCs/>
          <w:sz w:val="22"/>
        </w:rPr>
        <w:t xml:space="preserve">: </w:t>
      </w:r>
      <w:r w:rsidR="001D36AD">
        <w:rPr>
          <w:rFonts w:eastAsia="Calibri" w:cs="Times New Roman"/>
          <w:bCs/>
          <w:i/>
          <w:sz w:val="22"/>
        </w:rPr>
        <w:t>In-person and Online</w:t>
      </w:r>
    </w:p>
    <w:p w14:paraId="58524B4B" w14:textId="417F2012" w:rsidR="00974B74" w:rsidRPr="001D36AD" w:rsidRDefault="001D36AD" w:rsidP="001D36AD">
      <w:pPr>
        <w:numPr>
          <w:ilvl w:val="0"/>
          <w:numId w:val="9"/>
        </w:numPr>
        <w:spacing w:after="0" w:line="240" w:lineRule="auto"/>
        <w:rPr>
          <w:rFonts w:eastAsia="Calibri" w:cs="Times New Roman"/>
          <w:bCs/>
          <w:sz w:val="22"/>
        </w:rPr>
      </w:pPr>
      <w:r>
        <w:rPr>
          <w:rFonts w:eastAsia="Calibri" w:cs="Times New Roman"/>
          <w:bCs/>
          <w:sz w:val="22"/>
        </w:rPr>
        <w:t xml:space="preserve">MPA, </w:t>
      </w:r>
      <w:r w:rsidR="00974B74" w:rsidRPr="001D36AD">
        <w:rPr>
          <w:rFonts w:eastAsia="Calibri" w:cs="Times New Roman"/>
          <w:bCs/>
          <w:sz w:val="22"/>
        </w:rPr>
        <w:t>Intro to Public Administratio</w:t>
      </w:r>
      <w:r>
        <w:rPr>
          <w:rFonts w:eastAsia="Calibri" w:cs="Times New Roman"/>
          <w:bCs/>
          <w:sz w:val="22"/>
        </w:rPr>
        <w:t xml:space="preserve">n: </w:t>
      </w:r>
      <w:r>
        <w:rPr>
          <w:rFonts w:eastAsia="Calibri" w:cs="Times New Roman"/>
          <w:bCs/>
          <w:i/>
          <w:sz w:val="22"/>
        </w:rPr>
        <w:t>Online</w:t>
      </w:r>
    </w:p>
    <w:p w14:paraId="11E324BC" w14:textId="4F49EB11" w:rsidR="001D36AD" w:rsidRPr="001D36AD" w:rsidRDefault="001D36AD" w:rsidP="001D36AD">
      <w:pPr>
        <w:numPr>
          <w:ilvl w:val="0"/>
          <w:numId w:val="9"/>
        </w:numPr>
        <w:spacing w:after="0" w:line="240" w:lineRule="auto"/>
        <w:rPr>
          <w:rFonts w:eastAsia="Calibri" w:cs="Times New Roman"/>
          <w:bCs/>
          <w:sz w:val="22"/>
        </w:rPr>
      </w:pPr>
      <w:r>
        <w:rPr>
          <w:rFonts w:eastAsia="Calibri" w:cs="Times New Roman"/>
          <w:bCs/>
          <w:sz w:val="22"/>
        </w:rPr>
        <w:t xml:space="preserve">MPA, Public Policy Analysis: </w:t>
      </w:r>
      <w:r>
        <w:rPr>
          <w:rFonts w:eastAsia="Calibri" w:cs="Times New Roman"/>
          <w:bCs/>
          <w:i/>
          <w:sz w:val="22"/>
        </w:rPr>
        <w:t>Online</w:t>
      </w:r>
      <w:r>
        <w:rPr>
          <w:rFonts w:eastAsia="Calibri" w:cs="Times New Roman"/>
          <w:bCs/>
          <w:sz w:val="22"/>
        </w:rPr>
        <w:t xml:space="preserve"> </w:t>
      </w:r>
    </w:p>
    <w:p w14:paraId="16898C68" w14:textId="59C607F4" w:rsidR="00974B74" w:rsidRPr="001D36AD" w:rsidRDefault="00715720" w:rsidP="001D36AD">
      <w:pPr>
        <w:numPr>
          <w:ilvl w:val="0"/>
          <w:numId w:val="9"/>
        </w:numPr>
        <w:spacing w:after="0" w:line="240" w:lineRule="auto"/>
        <w:rPr>
          <w:rFonts w:eastAsia="Calibri" w:cs="Times New Roman"/>
          <w:bCs/>
          <w:sz w:val="22"/>
        </w:rPr>
      </w:pPr>
      <w:r>
        <w:rPr>
          <w:rFonts w:eastAsia="Calibri" w:cs="Times New Roman"/>
          <w:bCs/>
          <w:sz w:val="22"/>
        </w:rPr>
        <w:t>UG</w:t>
      </w:r>
      <w:r w:rsidR="000D4D8A">
        <w:rPr>
          <w:rFonts w:eastAsia="Calibri" w:cs="Times New Roman"/>
          <w:bCs/>
          <w:sz w:val="22"/>
        </w:rPr>
        <w:t>,</w:t>
      </w:r>
      <w:r w:rsidR="001D36AD">
        <w:rPr>
          <w:rFonts w:eastAsia="Calibri" w:cs="Times New Roman"/>
          <w:bCs/>
          <w:sz w:val="22"/>
        </w:rPr>
        <w:t xml:space="preserve"> </w:t>
      </w:r>
      <w:r w:rsidR="00974B74" w:rsidRPr="001D36AD">
        <w:rPr>
          <w:rFonts w:eastAsia="Calibri" w:cs="Times New Roman"/>
          <w:bCs/>
          <w:sz w:val="22"/>
        </w:rPr>
        <w:t>Intro to Public Administration</w:t>
      </w:r>
      <w:r w:rsidR="001D36AD">
        <w:rPr>
          <w:rFonts w:eastAsia="Calibri" w:cs="Times New Roman"/>
          <w:bCs/>
          <w:sz w:val="22"/>
        </w:rPr>
        <w:t xml:space="preserve">: </w:t>
      </w:r>
      <w:r w:rsidR="001D36AD">
        <w:rPr>
          <w:rFonts w:eastAsia="Calibri" w:cs="Times New Roman"/>
          <w:bCs/>
          <w:i/>
          <w:sz w:val="22"/>
        </w:rPr>
        <w:t>In-person and Online</w:t>
      </w:r>
    </w:p>
    <w:p w14:paraId="5B5A11F4" w14:textId="1D2C0BBC" w:rsidR="00974B74" w:rsidRPr="00974B74" w:rsidRDefault="00715720" w:rsidP="001D36AD">
      <w:pPr>
        <w:numPr>
          <w:ilvl w:val="0"/>
          <w:numId w:val="9"/>
        </w:numPr>
        <w:spacing w:after="0" w:line="240" w:lineRule="auto"/>
        <w:rPr>
          <w:rFonts w:eastAsia="Calibri" w:cs="Times New Roman"/>
          <w:bCs/>
          <w:sz w:val="22"/>
        </w:rPr>
      </w:pPr>
      <w:r>
        <w:rPr>
          <w:rFonts w:eastAsia="Calibri" w:cs="Times New Roman"/>
          <w:bCs/>
          <w:sz w:val="22"/>
        </w:rPr>
        <w:t>UG</w:t>
      </w:r>
      <w:r w:rsidR="000D4D8A">
        <w:rPr>
          <w:rFonts w:eastAsia="Calibri" w:cs="Times New Roman"/>
          <w:bCs/>
          <w:sz w:val="22"/>
        </w:rPr>
        <w:t>,</w:t>
      </w:r>
      <w:r w:rsidR="00974B74" w:rsidRPr="00974B74">
        <w:rPr>
          <w:rFonts w:eastAsia="Calibri" w:cs="Times New Roman"/>
          <w:bCs/>
          <w:sz w:val="22"/>
        </w:rPr>
        <w:t xml:space="preserve"> Public Policy</w:t>
      </w:r>
      <w:r w:rsidR="001D36AD">
        <w:rPr>
          <w:rFonts w:eastAsia="Calibri" w:cs="Times New Roman"/>
          <w:bCs/>
          <w:sz w:val="22"/>
        </w:rPr>
        <w:t xml:space="preserve">: </w:t>
      </w:r>
      <w:r w:rsidR="001D36AD" w:rsidRPr="001D36AD">
        <w:rPr>
          <w:rFonts w:eastAsia="Calibri" w:cs="Times New Roman"/>
          <w:bCs/>
          <w:i/>
          <w:sz w:val="22"/>
        </w:rPr>
        <w:t>In-person and Online</w:t>
      </w:r>
    </w:p>
    <w:p w14:paraId="49D2E29F" w14:textId="3DCAFAF2" w:rsidR="00974B74" w:rsidRPr="001D36AD" w:rsidRDefault="00715720" w:rsidP="001D36AD">
      <w:pPr>
        <w:numPr>
          <w:ilvl w:val="0"/>
          <w:numId w:val="9"/>
        </w:numPr>
        <w:spacing w:after="0" w:line="240" w:lineRule="auto"/>
        <w:rPr>
          <w:rFonts w:eastAsia="Calibri" w:cs="Times New Roman"/>
          <w:bCs/>
          <w:sz w:val="22"/>
        </w:rPr>
      </w:pPr>
      <w:bookmarkStart w:id="22" w:name="_Hlk70353713"/>
      <w:r>
        <w:rPr>
          <w:rFonts w:eastAsia="Calibri" w:cs="Times New Roman"/>
          <w:bCs/>
          <w:sz w:val="22"/>
        </w:rPr>
        <w:t>UG</w:t>
      </w:r>
      <w:r w:rsidR="000D4D8A">
        <w:rPr>
          <w:rFonts w:eastAsia="Calibri" w:cs="Times New Roman"/>
          <w:bCs/>
          <w:sz w:val="22"/>
        </w:rPr>
        <w:t>,</w:t>
      </w:r>
      <w:r>
        <w:rPr>
          <w:rFonts w:eastAsia="Calibri" w:cs="Times New Roman"/>
          <w:bCs/>
          <w:sz w:val="22"/>
        </w:rPr>
        <w:t xml:space="preserve"> </w:t>
      </w:r>
      <w:r w:rsidR="00974B74" w:rsidRPr="00974B74">
        <w:rPr>
          <w:rFonts w:eastAsia="Calibri" w:cs="Times New Roman"/>
          <w:bCs/>
          <w:sz w:val="22"/>
        </w:rPr>
        <w:t>Interest Groups in American Politics</w:t>
      </w:r>
      <w:bookmarkEnd w:id="21"/>
      <w:bookmarkEnd w:id="22"/>
      <w:r w:rsidR="001D36AD">
        <w:rPr>
          <w:rFonts w:eastAsia="Calibri" w:cs="Times New Roman"/>
          <w:bCs/>
          <w:i/>
          <w:sz w:val="22"/>
        </w:rPr>
        <w:t>: Online</w:t>
      </w:r>
    </w:p>
    <w:p w14:paraId="36A71DE7" w14:textId="77777777" w:rsidR="001D36AD" w:rsidRPr="00974B74" w:rsidRDefault="001D36AD" w:rsidP="001D36AD">
      <w:pPr>
        <w:spacing w:after="0" w:line="240" w:lineRule="auto"/>
        <w:ind w:left="720"/>
        <w:rPr>
          <w:rFonts w:eastAsia="Calibri" w:cs="Times New Roman"/>
          <w:bCs/>
          <w:sz w:val="22"/>
        </w:rPr>
      </w:pPr>
    </w:p>
    <w:p w14:paraId="3A4CBC23" w14:textId="721D68CE" w:rsidR="00974B74" w:rsidRPr="00974B74" w:rsidRDefault="00974B74" w:rsidP="00974B74">
      <w:pPr>
        <w:spacing w:after="0" w:line="240" w:lineRule="auto"/>
        <w:rPr>
          <w:rFonts w:eastAsia="Calibri" w:cs="Times New Roman"/>
          <w:bCs/>
          <w:szCs w:val="24"/>
        </w:rPr>
      </w:pPr>
      <w:r w:rsidRPr="00974B74">
        <w:rPr>
          <w:rFonts w:eastAsia="Calibri" w:cs="Times New Roman"/>
          <w:bCs/>
          <w:szCs w:val="24"/>
        </w:rPr>
        <w:t>At the University of Oklahoma</w:t>
      </w:r>
      <w:r w:rsidR="001D36AD">
        <w:rPr>
          <w:rFonts w:eastAsia="Calibri" w:cs="Times New Roman"/>
          <w:bCs/>
          <w:szCs w:val="24"/>
        </w:rPr>
        <w:t xml:space="preserve"> (</w:t>
      </w:r>
      <w:r w:rsidR="001D36AD" w:rsidRPr="00715720">
        <w:rPr>
          <w:rFonts w:eastAsia="Calibri" w:cs="Times New Roman"/>
          <w:bCs/>
          <w:i/>
          <w:szCs w:val="24"/>
        </w:rPr>
        <w:t>all in-person</w:t>
      </w:r>
      <w:r w:rsidR="001D36AD">
        <w:rPr>
          <w:rFonts w:eastAsia="Calibri" w:cs="Times New Roman"/>
          <w:bCs/>
          <w:szCs w:val="24"/>
        </w:rPr>
        <w:t>):</w:t>
      </w:r>
    </w:p>
    <w:p w14:paraId="514AAD84" w14:textId="3A922B17" w:rsidR="00974B74" w:rsidRPr="00974B74" w:rsidRDefault="000D4D8A" w:rsidP="001D36AD">
      <w:pPr>
        <w:numPr>
          <w:ilvl w:val="0"/>
          <w:numId w:val="9"/>
        </w:numPr>
        <w:spacing w:after="0" w:line="240" w:lineRule="auto"/>
        <w:rPr>
          <w:rFonts w:eastAsia="Calibri" w:cs="Times New Roman"/>
          <w:bCs/>
          <w:sz w:val="22"/>
        </w:rPr>
      </w:pPr>
      <w:r>
        <w:rPr>
          <w:rFonts w:eastAsia="Calibri" w:cs="Times New Roman"/>
          <w:bCs/>
          <w:sz w:val="22"/>
        </w:rPr>
        <w:t xml:space="preserve">UG, </w:t>
      </w:r>
      <w:r w:rsidR="00974B74" w:rsidRPr="00974B74">
        <w:rPr>
          <w:rFonts w:eastAsia="Calibri" w:cs="Times New Roman"/>
          <w:bCs/>
          <w:sz w:val="22"/>
        </w:rPr>
        <w:t>Theories of the Policy Process</w:t>
      </w:r>
    </w:p>
    <w:p w14:paraId="38EF8296" w14:textId="77777777" w:rsidR="00974B74" w:rsidRPr="00974B74" w:rsidRDefault="00974B74" w:rsidP="00974B74">
      <w:pPr>
        <w:numPr>
          <w:ilvl w:val="0"/>
          <w:numId w:val="9"/>
        </w:numPr>
        <w:spacing w:after="0" w:line="240" w:lineRule="auto"/>
        <w:rPr>
          <w:rFonts w:eastAsia="Calibri" w:cs="Times New Roman"/>
          <w:bCs/>
          <w:sz w:val="22"/>
        </w:rPr>
      </w:pPr>
      <w:r w:rsidRPr="00974B74">
        <w:rPr>
          <w:rFonts w:eastAsia="Calibri" w:cs="Times New Roman"/>
          <w:bCs/>
          <w:sz w:val="22"/>
        </w:rPr>
        <w:t>Graduate Introduction to Analysis of Political and Administrative Data as Co-Instructor</w:t>
      </w:r>
    </w:p>
    <w:p w14:paraId="1B1ACEA8" w14:textId="77777777" w:rsidR="00974B74" w:rsidRPr="00974B74" w:rsidRDefault="00974B74" w:rsidP="00974B74">
      <w:pPr>
        <w:numPr>
          <w:ilvl w:val="0"/>
          <w:numId w:val="9"/>
        </w:numPr>
        <w:spacing w:after="0" w:line="240" w:lineRule="auto"/>
        <w:rPr>
          <w:rFonts w:eastAsia="Calibri" w:cs="Times New Roman"/>
          <w:bCs/>
          <w:sz w:val="22"/>
        </w:rPr>
      </w:pPr>
      <w:r w:rsidRPr="00974B74">
        <w:rPr>
          <w:rFonts w:eastAsia="Calibri" w:cs="Times New Roman"/>
          <w:bCs/>
          <w:sz w:val="22"/>
        </w:rPr>
        <w:t>Graduate Intermediate Analysis of Political and Administrative Data as Co-Instructor</w:t>
      </w:r>
    </w:p>
    <w:p w14:paraId="06843CD7" w14:textId="77777777" w:rsidR="008E1451" w:rsidRPr="008E1451" w:rsidRDefault="008E1451" w:rsidP="008E1451">
      <w:pPr>
        <w:spacing w:after="0" w:line="240" w:lineRule="auto"/>
        <w:ind w:left="1440"/>
        <w:rPr>
          <w:rFonts w:eastAsia="Calibri" w:cs="Times New Roman"/>
          <w:b/>
          <w:bCs/>
          <w:sz w:val="28"/>
          <w:szCs w:val="28"/>
        </w:rPr>
      </w:pPr>
    </w:p>
    <w:p w14:paraId="55D283A5" w14:textId="77777777" w:rsidR="00974B74" w:rsidRPr="00974B74" w:rsidRDefault="00974B74" w:rsidP="00974B74">
      <w:pPr>
        <w:spacing w:after="0" w:line="240" w:lineRule="auto"/>
        <w:rPr>
          <w:rFonts w:eastAsia="Calibri" w:cs="Times New Roman"/>
          <w:b/>
          <w:bCs/>
          <w:sz w:val="28"/>
          <w:szCs w:val="28"/>
        </w:rPr>
      </w:pPr>
      <w:r w:rsidRPr="00974B74">
        <w:rPr>
          <w:rFonts w:eastAsia="Calibri" w:cs="Times New Roman"/>
          <w:noProof/>
          <w:sz w:val="22"/>
        </w:rPr>
        <mc:AlternateContent>
          <mc:Choice Requires="wps">
            <w:drawing>
              <wp:anchor distT="0" distB="0" distL="114300" distR="114300" simplePos="0" relativeHeight="251663360" behindDoc="1" locked="0" layoutInCell="1" allowOverlap="1" wp14:anchorId="703E8102" wp14:editId="28E817E9">
                <wp:simplePos x="0" y="0"/>
                <wp:positionH relativeFrom="margin">
                  <wp:align>right</wp:align>
                </wp:positionH>
                <wp:positionV relativeFrom="paragraph">
                  <wp:posOffset>229381</wp:posOffset>
                </wp:positionV>
                <wp:extent cx="5943600" cy="0"/>
                <wp:effectExtent l="0" t="0" r="0" b="0"/>
                <wp:wrapThrough wrapText="bothSides">
                  <wp:wrapPolygon edited="0">
                    <wp:start x="0" y="0"/>
                    <wp:lineTo x="0" y="21600"/>
                    <wp:lineTo x="21600" y="21600"/>
                    <wp:lineTo x="21600" y="0"/>
                  </wp:wrapPolygon>
                </wp:wrapThrough>
                <wp:docPr id="7" name="Straight Connector 7"/>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2C134284" id="Straight Connector 7" o:spid="_x0000_s1026" style="position:absolute;flip:y;z-index:-251653120;visibility:visible;mso-wrap-style:square;mso-wrap-distance-left:9pt;mso-wrap-distance-top:0;mso-wrap-distance-right:9pt;mso-wrap-distance-bottom:0;mso-position-horizontal:right;mso-position-horizontal-relative:margin;mso-position-vertical:absolute;mso-position-vertical-relative:text" from="416.8pt,18.05pt" to="884.8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" strokecolor="windowText" strokeweight="1.5pt">
                <v:stroke joinstyle="miter"/>
                <w10:wrap type="through" anchorx="margin"/>
              </v:line>
            </w:pict>
          </mc:Fallback>
        </mc:AlternateContent>
      </w:r>
      <w:r w:rsidRPr="00974B74">
        <w:rPr>
          <w:rFonts w:eastAsia="Calibri" w:cs="Times New Roman"/>
          <w:b/>
          <w:bCs/>
          <w:sz w:val="28"/>
          <w:szCs w:val="28"/>
        </w:rPr>
        <w:t>Conference Papers and Presentations:</w:t>
      </w:r>
      <w:bookmarkStart w:id="23" w:name="_Hlk50365861"/>
    </w:p>
    <w:bookmarkEnd w:id="0"/>
    <w:bookmarkEnd w:id="23"/>
    <w:p w14:paraId="0811307B" w14:textId="17BB0479" w:rsidR="00974B74" w:rsidRPr="00974B74" w:rsidRDefault="00974B74" w:rsidP="00974B74">
      <w:pPr>
        <w:numPr>
          <w:ilvl w:val="0"/>
          <w:numId w:val="1"/>
        </w:numPr>
        <w:spacing w:after="0" w:line="240" w:lineRule="auto"/>
        <w:rPr>
          <w:rFonts w:eastAsia="Calibri" w:cs="Times New Roman"/>
          <w:bCs/>
          <w:sz w:val="22"/>
        </w:rPr>
      </w:pPr>
      <w:r w:rsidRPr="00974B74">
        <w:rPr>
          <w:rFonts w:eastAsia="Calibri" w:cs="Times New Roman"/>
          <w:bCs/>
          <w:sz w:val="22"/>
        </w:rPr>
        <w:t>Southern Political Science Association Conference: 2018, 2019 (X2), 2020, 2021</w:t>
      </w:r>
      <w:r w:rsidR="00DB7B6C">
        <w:rPr>
          <w:rFonts w:eastAsia="Calibri" w:cs="Times New Roman"/>
          <w:bCs/>
          <w:sz w:val="22"/>
        </w:rPr>
        <w:t>, 2022 (X2)</w:t>
      </w:r>
      <w:r w:rsidR="0063531F">
        <w:rPr>
          <w:rFonts w:eastAsia="Calibri" w:cs="Times New Roman"/>
          <w:bCs/>
          <w:sz w:val="22"/>
        </w:rPr>
        <w:t>, 2023 (X3)</w:t>
      </w:r>
      <w:r w:rsidR="00D04ED0">
        <w:rPr>
          <w:rFonts w:eastAsia="Calibri" w:cs="Times New Roman"/>
          <w:bCs/>
          <w:sz w:val="22"/>
        </w:rPr>
        <w:t>, 2024 (X2)</w:t>
      </w:r>
    </w:p>
    <w:p w14:paraId="167D8281" w14:textId="6180D303" w:rsidR="00974B74" w:rsidRPr="00974B74" w:rsidRDefault="00974B74" w:rsidP="00974B74">
      <w:pPr>
        <w:numPr>
          <w:ilvl w:val="0"/>
          <w:numId w:val="1"/>
        </w:numPr>
        <w:spacing w:after="0" w:line="240" w:lineRule="auto"/>
        <w:rPr>
          <w:rFonts w:eastAsia="Calibri" w:cs="Times New Roman"/>
          <w:bCs/>
          <w:sz w:val="22"/>
        </w:rPr>
      </w:pPr>
      <w:r w:rsidRPr="00974B74">
        <w:rPr>
          <w:rFonts w:eastAsia="Calibri" w:cs="Times New Roman"/>
          <w:bCs/>
          <w:sz w:val="22"/>
        </w:rPr>
        <w:t>Public Management Research Conference: 2019, 2020, 2021</w:t>
      </w:r>
      <w:r w:rsidR="00532CFF">
        <w:rPr>
          <w:rFonts w:eastAsia="Calibri" w:cs="Times New Roman"/>
          <w:bCs/>
          <w:sz w:val="22"/>
        </w:rPr>
        <w:t>, 2022</w:t>
      </w:r>
    </w:p>
    <w:p w14:paraId="68043B98" w14:textId="5C927DDA" w:rsidR="00974B74" w:rsidRDefault="00974B74" w:rsidP="00974B74">
      <w:pPr>
        <w:numPr>
          <w:ilvl w:val="0"/>
          <w:numId w:val="1"/>
        </w:numPr>
        <w:spacing w:after="0" w:line="240" w:lineRule="auto"/>
        <w:rPr>
          <w:rFonts w:eastAsia="Calibri" w:cs="Times New Roman"/>
          <w:bCs/>
          <w:sz w:val="22"/>
        </w:rPr>
      </w:pPr>
      <w:r w:rsidRPr="00974B74">
        <w:rPr>
          <w:rFonts w:eastAsia="Calibri" w:cs="Times New Roman"/>
          <w:bCs/>
          <w:sz w:val="22"/>
        </w:rPr>
        <w:lastRenderedPageBreak/>
        <w:t>Natural Hazards Researchers Meeting: 2020, 2021</w:t>
      </w:r>
      <w:r w:rsidR="00D04ED0">
        <w:rPr>
          <w:rFonts w:eastAsia="Calibri" w:cs="Times New Roman"/>
          <w:bCs/>
          <w:sz w:val="22"/>
        </w:rPr>
        <w:t>, 2023</w:t>
      </w:r>
    </w:p>
    <w:p w14:paraId="356DD393" w14:textId="2C4AC087" w:rsidR="004B5C7C" w:rsidRDefault="004B5C7C" w:rsidP="00974B74">
      <w:pPr>
        <w:numPr>
          <w:ilvl w:val="0"/>
          <w:numId w:val="1"/>
        </w:numPr>
        <w:spacing w:after="0" w:line="240" w:lineRule="auto"/>
        <w:rPr>
          <w:rFonts w:eastAsia="Calibri" w:cs="Times New Roman"/>
          <w:bCs/>
          <w:sz w:val="22"/>
        </w:rPr>
      </w:pPr>
      <w:r>
        <w:rPr>
          <w:rFonts w:eastAsia="Calibri" w:cs="Times New Roman"/>
          <w:bCs/>
          <w:sz w:val="22"/>
        </w:rPr>
        <w:t>State Politics and Policy Conference: 2022 (X2)</w:t>
      </w:r>
      <w:r w:rsidR="00532CFF">
        <w:rPr>
          <w:rFonts w:eastAsia="Calibri" w:cs="Times New Roman"/>
          <w:bCs/>
          <w:sz w:val="22"/>
        </w:rPr>
        <w:t>, 2023</w:t>
      </w:r>
    </w:p>
    <w:p w14:paraId="34D538F7" w14:textId="282B56AA" w:rsidR="004B5C7C" w:rsidRPr="00974B74" w:rsidRDefault="004B5C7C" w:rsidP="00974B74">
      <w:pPr>
        <w:numPr>
          <w:ilvl w:val="0"/>
          <w:numId w:val="1"/>
        </w:numPr>
        <w:spacing w:after="0" w:line="240" w:lineRule="auto"/>
        <w:rPr>
          <w:rFonts w:eastAsia="Calibri" w:cs="Times New Roman"/>
          <w:bCs/>
          <w:sz w:val="22"/>
        </w:rPr>
      </w:pPr>
      <w:r>
        <w:rPr>
          <w:rFonts w:eastAsia="Calibri" w:cs="Times New Roman"/>
          <w:bCs/>
          <w:sz w:val="22"/>
        </w:rPr>
        <w:t>Junior Americanists Workshops (JAWS): 2022</w:t>
      </w:r>
    </w:p>
    <w:p w14:paraId="056F20EC" w14:textId="5A4F62A4" w:rsidR="00974B74" w:rsidRPr="00974B74" w:rsidRDefault="00974B74" w:rsidP="00974B74">
      <w:pPr>
        <w:numPr>
          <w:ilvl w:val="0"/>
          <w:numId w:val="1"/>
        </w:numPr>
        <w:spacing w:after="0" w:line="240" w:lineRule="auto"/>
        <w:rPr>
          <w:rFonts w:eastAsia="Calibri" w:cs="Times New Roman"/>
          <w:bCs/>
          <w:sz w:val="22"/>
        </w:rPr>
      </w:pPr>
      <w:r w:rsidRPr="00974B74">
        <w:rPr>
          <w:rFonts w:eastAsia="Calibri" w:cs="Times New Roman"/>
          <w:bCs/>
          <w:sz w:val="22"/>
        </w:rPr>
        <w:t>American Political Science Association Conference: 2017, 2018 (X2)</w:t>
      </w:r>
      <w:r w:rsidR="00446BB3">
        <w:rPr>
          <w:rFonts w:eastAsia="Calibri" w:cs="Times New Roman"/>
          <w:bCs/>
          <w:sz w:val="22"/>
        </w:rPr>
        <w:t>, 2022</w:t>
      </w:r>
    </w:p>
    <w:p w14:paraId="134EA407" w14:textId="65D3B915" w:rsidR="00974B74" w:rsidRPr="00974B74" w:rsidRDefault="00974B74" w:rsidP="00974B74">
      <w:pPr>
        <w:numPr>
          <w:ilvl w:val="0"/>
          <w:numId w:val="1"/>
        </w:numPr>
        <w:spacing w:after="0" w:line="240" w:lineRule="auto"/>
        <w:rPr>
          <w:rFonts w:eastAsia="Calibri" w:cs="Times New Roman"/>
          <w:bCs/>
          <w:sz w:val="22"/>
        </w:rPr>
      </w:pPr>
      <w:r w:rsidRPr="00974B74">
        <w:rPr>
          <w:rFonts w:eastAsia="Calibri" w:cs="Times New Roman"/>
          <w:bCs/>
          <w:sz w:val="22"/>
        </w:rPr>
        <w:t>Midwest Political Science Association Conference: 2015, 2016, 2017 (X2), 2018, 2020 (X3), 2021</w:t>
      </w:r>
    </w:p>
    <w:p w14:paraId="4AF74D0D" w14:textId="77777777" w:rsidR="00974B74" w:rsidRPr="00974B74" w:rsidRDefault="00974B74" w:rsidP="00974B74">
      <w:pPr>
        <w:numPr>
          <w:ilvl w:val="0"/>
          <w:numId w:val="1"/>
        </w:numPr>
        <w:spacing w:after="0" w:line="240" w:lineRule="auto"/>
        <w:rPr>
          <w:rFonts w:eastAsia="Calibri" w:cs="Times New Roman"/>
          <w:bCs/>
          <w:sz w:val="22"/>
        </w:rPr>
      </w:pPr>
      <w:r w:rsidRPr="00974B74">
        <w:rPr>
          <w:rFonts w:eastAsia="Calibri" w:cs="Times New Roman"/>
          <w:bCs/>
          <w:sz w:val="22"/>
        </w:rPr>
        <w:t>International Research Society on Public Management: 2017</w:t>
      </w:r>
    </w:p>
    <w:p w14:paraId="0C53C185" w14:textId="77777777" w:rsidR="00974B74" w:rsidRPr="00974B74" w:rsidRDefault="00974B74" w:rsidP="00974B74">
      <w:pPr>
        <w:numPr>
          <w:ilvl w:val="0"/>
          <w:numId w:val="1"/>
        </w:numPr>
        <w:spacing w:after="0" w:line="240" w:lineRule="auto"/>
        <w:rPr>
          <w:rFonts w:eastAsia="Calibri" w:cs="Times New Roman"/>
          <w:bCs/>
          <w:sz w:val="22"/>
        </w:rPr>
      </w:pPr>
      <w:r w:rsidRPr="00974B74">
        <w:rPr>
          <w:rFonts w:eastAsia="Calibri" w:cs="Times New Roman"/>
          <w:bCs/>
          <w:sz w:val="22"/>
        </w:rPr>
        <w:t>Association for Public Policy Analysis &amp; Management: 2017</w:t>
      </w:r>
    </w:p>
    <w:p w14:paraId="0433BDF9" w14:textId="6730DE82" w:rsidR="00974B74" w:rsidRPr="00974B74" w:rsidRDefault="00974B74" w:rsidP="00974B74">
      <w:pPr>
        <w:numPr>
          <w:ilvl w:val="0"/>
          <w:numId w:val="1"/>
        </w:numPr>
        <w:spacing w:after="0" w:line="240" w:lineRule="auto"/>
        <w:rPr>
          <w:rFonts w:eastAsia="Calibri" w:cs="Times New Roman"/>
          <w:bCs/>
          <w:sz w:val="22"/>
        </w:rPr>
      </w:pPr>
      <w:r w:rsidRPr="00974B74">
        <w:rPr>
          <w:rFonts w:eastAsia="Calibri" w:cs="Times New Roman"/>
          <w:bCs/>
          <w:sz w:val="22"/>
        </w:rPr>
        <w:t xml:space="preserve">American Meteorological </w:t>
      </w:r>
      <w:r w:rsidR="009169DE">
        <w:rPr>
          <w:rFonts w:eastAsia="Calibri" w:cs="Times New Roman"/>
          <w:bCs/>
          <w:sz w:val="22"/>
        </w:rPr>
        <w:t>Society</w:t>
      </w:r>
      <w:r w:rsidRPr="00974B74">
        <w:rPr>
          <w:rFonts w:eastAsia="Calibri" w:cs="Times New Roman"/>
          <w:bCs/>
          <w:sz w:val="22"/>
        </w:rPr>
        <w:t xml:space="preserve"> Conference: 2019</w:t>
      </w:r>
    </w:p>
    <w:p w14:paraId="4DA772A4" w14:textId="7BFE73A7" w:rsidR="00974B74" w:rsidRDefault="00974B74" w:rsidP="00974B74">
      <w:pPr>
        <w:numPr>
          <w:ilvl w:val="0"/>
          <w:numId w:val="1"/>
        </w:numPr>
        <w:spacing w:after="0" w:line="240" w:lineRule="auto"/>
        <w:rPr>
          <w:rFonts w:eastAsia="Calibri" w:cs="Times New Roman"/>
          <w:bCs/>
          <w:sz w:val="22"/>
        </w:rPr>
      </w:pPr>
      <w:r w:rsidRPr="00974B74">
        <w:rPr>
          <w:rFonts w:eastAsia="Calibri" w:cs="Times New Roman"/>
          <w:bCs/>
          <w:sz w:val="22"/>
        </w:rPr>
        <w:t>Oklahoma-Kansas Judgment and Decision-making Conference: 2019</w:t>
      </w:r>
    </w:p>
    <w:p w14:paraId="20946A1F" w14:textId="77777777" w:rsidR="0039361C" w:rsidRPr="0039361C" w:rsidRDefault="0039361C" w:rsidP="0039361C">
      <w:pPr>
        <w:spacing w:after="0" w:line="240" w:lineRule="auto"/>
        <w:ind w:left="720"/>
        <w:rPr>
          <w:rFonts w:eastAsia="Calibri" w:cs="Times New Roman"/>
          <w:bCs/>
          <w:sz w:val="22"/>
        </w:rPr>
      </w:pPr>
    </w:p>
    <w:bookmarkStart w:id="24" w:name="_Hlk60755782"/>
    <w:p w14:paraId="2BE5EDBF" w14:textId="77777777" w:rsidR="00974B74" w:rsidRPr="00974B74" w:rsidRDefault="00974B74" w:rsidP="00974B74">
      <w:pPr>
        <w:spacing w:after="0" w:line="240" w:lineRule="auto"/>
        <w:rPr>
          <w:rFonts w:eastAsia="Calibri" w:cs="Times New Roman"/>
          <w:b/>
          <w:sz w:val="28"/>
          <w:szCs w:val="28"/>
        </w:rPr>
      </w:pPr>
      <w:r w:rsidRPr="00974B74">
        <w:rPr>
          <w:rFonts w:eastAsia="Calibri" w:cs="Times New Roman"/>
          <w:noProof/>
          <w:sz w:val="22"/>
        </w:rPr>
        <mc:AlternateContent>
          <mc:Choice Requires="wps">
            <w:drawing>
              <wp:anchor distT="0" distB="0" distL="114300" distR="114300" simplePos="0" relativeHeight="251664384" behindDoc="1" locked="0" layoutInCell="1" allowOverlap="1" wp14:anchorId="06DA4353" wp14:editId="7E55700F">
                <wp:simplePos x="0" y="0"/>
                <wp:positionH relativeFrom="margin">
                  <wp:align>right</wp:align>
                </wp:positionH>
                <wp:positionV relativeFrom="paragraph">
                  <wp:posOffset>225718</wp:posOffset>
                </wp:positionV>
                <wp:extent cx="5943600" cy="0"/>
                <wp:effectExtent l="0" t="0" r="0" b="0"/>
                <wp:wrapTight wrapText="bothSides">
                  <wp:wrapPolygon edited="0">
                    <wp:start x="0" y="0"/>
                    <wp:lineTo x="0" y="21600"/>
                    <wp:lineTo x="21600" y="21600"/>
                    <wp:lineTo x="21600" y="0"/>
                  </wp:wrapPolygon>
                </wp:wrapTight>
                <wp:docPr id="9" name="Straight Connector 9"/>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071876EF" id="Straight Connector 9" o:spid="_x0000_s1026" style="position:absolute;flip:y;z-index:-251652096;visibility:visible;mso-wrap-style:square;mso-wrap-distance-left:9pt;mso-wrap-distance-top:0;mso-wrap-distance-right:9pt;mso-wrap-distance-bottom:0;mso-position-horizontal:right;mso-position-horizontal-relative:margin;mso-position-vertical:absolute;mso-position-vertical-relative:text" from="416.8pt,17.75pt" to="884.8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" strokecolor="windowText" strokeweight="1.5pt">
                <v:stroke joinstyle="miter"/>
                <w10:wrap type="tight" anchorx="margin"/>
              </v:line>
            </w:pict>
          </mc:Fallback>
        </mc:AlternateContent>
      </w:r>
      <w:r w:rsidRPr="00974B74">
        <w:rPr>
          <w:rFonts w:eastAsia="Calibri" w:cs="Times New Roman"/>
          <w:b/>
          <w:sz w:val="28"/>
          <w:szCs w:val="28"/>
        </w:rPr>
        <w:t>Other Awards:</w:t>
      </w:r>
    </w:p>
    <w:p w14:paraId="7E0AF412" w14:textId="3F4FF412" w:rsidR="00B2001C" w:rsidRDefault="00B2001C" w:rsidP="00974B74">
      <w:pPr>
        <w:numPr>
          <w:ilvl w:val="0"/>
          <w:numId w:val="2"/>
        </w:numPr>
        <w:spacing w:after="0" w:line="240" w:lineRule="auto"/>
        <w:rPr>
          <w:rFonts w:eastAsia="Calibri" w:cs="Times New Roman"/>
          <w:sz w:val="22"/>
        </w:rPr>
      </w:pPr>
      <w:r>
        <w:rPr>
          <w:rFonts w:eastAsia="Calibri" w:cs="Times New Roman"/>
          <w:sz w:val="22"/>
        </w:rPr>
        <w:t>Texas Tech University Libraries 2023 Open Education Award.</w:t>
      </w:r>
    </w:p>
    <w:p w14:paraId="2EDE8F01" w14:textId="0A4E6F27" w:rsidR="00974B74" w:rsidRDefault="00974B74" w:rsidP="00974B74">
      <w:pPr>
        <w:numPr>
          <w:ilvl w:val="0"/>
          <w:numId w:val="2"/>
        </w:numPr>
        <w:spacing w:after="0" w:line="240" w:lineRule="auto"/>
        <w:rPr>
          <w:rFonts w:eastAsia="Calibri" w:cs="Times New Roman"/>
          <w:sz w:val="22"/>
        </w:rPr>
      </w:pPr>
      <w:r w:rsidRPr="00974B74">
        <w:rPr>
          <w:rFonts w:eastAsia="Calibri" w:cs="Times New Roman"/>
          <w:sz w:val="22"/>
        </w:rPr>
        <w:t>NSF Enabling the Next Generation of Hazards and Disasters Researchers Fellowship, 2019-2021.</w:t>
      </w:r>
    </w:p>
    <w:p w14:paraId="30ABFE03" w14:textId="4BDF5078" w:rsidR="009156BC" w:rsidRPr="00974B74" w:rsidRDefault="009156BC" w:rsidP="00974B74">
      <w:pPr>
        <w:numPr>
          <w:ilvl w:val="0"/>
          <w:numId w:val="2"/>
        </w:numPr>
        <w:spacing w:after="0" w:line="240" w:lineRule="auto"/>
        <w:rPr>
          <w:rFonts w:eastAsia="Calibri" w:cs="Times New Roman"/>
          <w:sz w:val="22"/>
        </w:rPr>
      </w:pPr>
      <w:r>
        <w:rPr>
          <w:rFonts w:eastAsia="Calibri" w:cs="Times New Roman"/>
          <w:sz w:val="22"/>
        </w:rPr>
        <w:t>Open Educational Resources and Diversity, Equity and Inclusion. Award ($3,000) for curriculum development in General Education Intro course.</w:t>
      </w:r>
    </w:p>
    <w:p w14:paraId="2B20F24E" w14:textId="77777777" w:rsidR="00974B74" w:rsidRPr="00974B74" w:rsidRDefault="00974B74" w:rsidP="00974B74">
      <w:pPr>
        <w:numPr>
          <w:ilvl w:val="0"/>
          <w:numId w:val="2"/>
        </w:numPr>
        <w:spacing w:after="0" w:line="240" w:lineRule="auto"/>
        <w:rPr>
          <w:rFonts w:eastAsia="Calibri" w:cs="Times New Roman"/>
          <w:sz w:val="22"/>
        </w:rPr>
      </w:pPr>
      <w:r w:rsidRPr="00974B74">
        <w:rPr>
          <w:rFonts w:eastAsia="Calibri" w:cs="Times New Roman"/>
          <w:sz w:val="22"/>
        </w:rPr>
        <w:t>McNair Scholar Mentor - $1,500 for data collection and materials.</w:t>
      </w:r>
    </w:p>
    <w:p w14:paraId="29FC651E" w14:textId="77777777" w:rsidR="00974B74" w:rsidRPr="00974B74" w:rsidRDefault="00974B74" w:rsidP="00974B74">
      <w:pPr>
        <w:numPr>
          <w:ilvl w:val="0"/>
          <w:numId w:val="2"/>
        </w:numPr>
        <w:spacing w:after="0" w:line="240" w:lineRule="auto"/>
        <w:rPr>
          <w:rFonts w:eastAsia="Calibri" w:cs="Times New Roman"/>
          <w:sz w:val="22"/>
        </w:rPr>
      </w:pPr>
      <w:r w:rsidRPr="00974B74">
        <w:rPr>
          <w:rFonts w:eastAsia="Calibri" w:cs="Times New Roman"/>
          <w:sz w:val="22"/>
        </w:rPr>
        <w:t xml:space="preserve">ETSU College of Arts and Sciences Travel Award, $1,888 for travel to the 2020 Southern Political Science Association conference. </w:t>
      </w:r>
    </w:p>
    <w:p w14:paraId="52BFEE03" w14:textId="77777777" w:rsidR="00974B74" w:rsidRPr="00974B74" w:rsidRDefault="00974B74" w:rsidP="00974B74">
      <w:pPr>
        <w:numPr>
          <w:ilvl w:val="0"/>
          <w:numId w:val="2"/>
        </w:numPr>
        <w:spacing w:after="0" w:line="240" w:lineRule="auto"/>
        <w:rPr>
          <w:rFonts w:eastAsia="Calibri" w:cs="Times New Roman"/>
          <w:sz w:val="22"/>
        </w:rPr>
      </w:pPr>
      <w:r w:rsidRPr="00974B74">
        <w:rPr>
          <w:rFonts w:eastAsia="Calibri" w:cs="Times New Roman"/>
          <w:sz w:val="22"/>
        </w:rPr>
        <w:t>ETSU Open Educational Resources Award, $2,500 for adaptation of existing textbook for PSCI 3440 Research Methods</w:t>
      </w:r>
    </w:p>
    <w:bookmarkEnd w:id="24"/>
    <w:p w14:paraId="281AD92F" w14:textId="77777777" w:rsidR="00974B74" w:rsidRPr="00974B74" w:rsidRDefault="00974B74" w:rsidP="00974B74">
      <w:pPr>
        <w:numPr>
          <w:ilvl w:val="0"/>
          <w:numId w:val="2"/>
        </w:numPr>
        <w:spacing w:after="0" w:line="240" w:lineRule="auto"/>
        <w:rPr>
          <w:rFonts w:eastAsia="Calibri" w:cs="Times New Roman"/>
          <w:sz w:val="22"/>
        </w:rPr>
      </w:pPr>
      <w:r w:rsidRPr="00974B74">
        <w:rPr>
          <w:rFonts w:eastAsia="Calibri" w:cs="Times New Roman"/>
          <w:sz w:val="22"/>
        </w:rPr>
        <w:t xml:space="preserve">Best Graduate Student Poster award at OKJDM 2019. </w:t>
      </w:r>
    </w:p>
    <w:p w14:paraId="290AAFBA" w14:textId="77777777" w:rsidR="00974B74" w:rsidRPr="00974B74" w:rsidRDefault="00974B74" w:rsidP="00974B74">
      <w:pPr>
        <w:numPr>
          <w:ilvl w:val="0"/>
          <w:numId w:val="2"/>
        </w:numPr>
        <w:spacing w:after="0" w:line="240" w:lineRule="auto"/>
        <w:rPr>
          <w:rFonts w:eastAsia="Calibri" w:cs="Times New Roman"/>
          <w:sz w:val="22"/>
        </w:rPr>
      </w:pPr>
      <w:r w:rsidRPr="00974B74">
        <w:rPr>
          <w:rFonts w:eastAsia="Calibri" w:cs="Times New Roman"/>
          <w:sz w:val="22"/>
        </w:rPr>
        <w:t xml:space="preserve">Second place Graduate Student poster from the </w:t>
      </w:r>
      <w:r w:rsidRPr="00974B74">
        <w:rPr>
          <w:rFonts w:eastAsia="Calibri" w:cs="Arial"/>
          <w:color w:val="222222"/>
          <w:sz w:val="22"/>
        </w:rPr>
        <w:t>Societal Applications Symposium at AMS 2019.</w:t>
      </w:r>
    </w:p>
    <w:p w14:paraId="1A042945" w14:textId="77777777" w:rsidR="00974B74" w:rsidRPr="00974B74" w:rsidRDefault="00974B74" w:rsidP="00974B74">
      <w:pPr>
        <w:numPr>
          <w:ilvl w:val="0"/>
          <w:numId w:val="2"/>
        </w:numPr>
        <w:spacing w:after="0" w:line="240" w:lineRule="auto"/>
        <w:rPr>
          <w:rFonts w:eastAsia="Calibri" w:cs="Times New Roman"/>
          <w:sz w:val="22"/>
        </w:rPr>
      </w:pPr>
      <w:r w:rsidRPr="00974B74">
        <w:rPr>
          <w:rFonts w:eastAsia="Calibri" w:cs="Times New Roman"/>
          <w:sz w:val="22"/>
        </w:rPr>
        <w:t>Richard C. Kearney Endowed Fellowship, OU Department of Political Science, 2017- 2018</w:t>
      </w:r>
    </w:p>
    <w:p w14:paraId="768F6520" w14:textId="2344ECD9" w:rsidR="0039361C" w:rsidRPr="005526EF" w:rsidRDefault="00974B74" w:rsidP="008B566C">
      <w:pPr>
        <w:numPr>
          <w:ilvl w:val="0"/>
          <w:numId w:val="2"/>
        </w:numPr>
        <w:spacing w:after="0" w:line="240" w:lineRule="auto"/>
        <w:rPr>
          <w:rFonts w:eastAsia="Calibri" w:cs="Times New Roman"/>
          <w:bCs/>
          <w:sz w:val="22"/>
        </w:rPr>
      </w:pPr>
      <w:r w:rsidRPr="005526EF">
        <w:rPr>
          <w:rFonts w:eastAsia="Calibri" w:cs="Times New Roman"/>
          <w:sz w:val="22"/>
        </w:rPr>
        <w:t>Foundation Fellowship, University of Oklahoma, 2015-2019, Amount: $2,500 per semester.</w:t>
      </w:r>
    </w:p>
    <w:p w14:paraId="5926813F" w14:textId="77777777" w:rsidR="005526EF" w:rsidRPr="005526EF" w:rsidRDefault="005526EF" w:rsidP="005526EF">
      <w:pPr>
        <w:spacing w:after="0" w:line="240" w:lineRule="auto"/>
        <w:ind w:left="360"/>
        <w:rPr>
          <w:rFonts w:eastAsia="Calibri" w:cs="Times New Roman"/>
          <w:bCs/>
          <w:sz w:val="22"/>
        </w:rPr>
      </w:pPr>
    </w:p>
    <w:p w14:paraId="76276D9D" w14:textId="77777777" w:rsidR="0039361C" w:rsidRPr="00974B74" w:rsidRDefault="0039361C" w:rsidP="0039361C">
      <w:pPr>
        <w:spacing w:after="0" w:line="240" w:lineRule="auto"/>
        <w:rPr>
          <w:rFonts w:eastAsia="Calibri" w:cs="Times New Roman"/>
          <w:b/>
          <w:bCs/>
          <w:sz w:val="28"/>
          <w:szCs w:val="28"/>
        </w:rPr>
      </w:pPr>
      <w:r w:rsidRPr="00974B74">
        <w:rPr>
          <w:rFonts w:eastAsia="Calibri" w:cs="Times New Roman"/>
          <w:noProof/>
          <w:sz w:val="22"/>
        </w:rPr>
        <mc:AlternateContent>
          <mc:Choice Requires="wps">
            <w:drawing>
              <wp:anchor distT="0" distB="0" distL="114300" distR="114300" simplePos="0" relativeHeight="251681792" behindDoc="1" locked="0" layoutInCell="1" allowOverlap="1" wp14:anchorId="61A51CF0" wp14:editId="16541B9A">
                <wp:simplePos x="0" y="0"/>
                <wp:positionH relativeFrom="margin">
                  <wp:align>right</wp:align>
                </wp:positionH>
                <wp:positionV relativeFrom="paragraph">
                  <wp:posOffset>229381</wp:posOffset>
                </wp:positionV>
                <wp:extent cx="5943600" cy="0"/>
                <wp:effectExtent l="0" t="0" r="0" b="0"/>
                <wp:wrapThrough wrapText="bothSides">
                  <wp:wrapPolygon edited="0">
                    <wp:start x="0" y="0"/>
                    <wp:lineTo x="0" y="21600"/>
                    <wp:lineTo x="21600" y="21600"/>
                    <wp:lineTo x="21600" y="0"/>
                  </wp:wrapPolygon>
                </wp:wrapThrough>
                <wp:docPr id="2129796891" name="Straight Connector 2129796891"/>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799C6264" id="Straight Connector 2129796891" o:spid="_x0000_s1026" style="position:absolute;flip:y;z-index:-251634688;visibility:visible;mso-wrap-style:square;mso-wrap-distance-left:9pt;mso-wrap-distance-top:0;mso-wrap-distance-right:9pt;mso-wrap-distance-bottom:0;mso-position-horizontal:right;mso-position-horizontal-relative:margin;mso-position-vertical:absolute;mso-position-vertical-relative:text" from="416.8pt,18.05pt" to="884.8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" strokecolor="windowText" strokeweight="1.5pt">
                <v:stroke joinstyle="miter"/>
                <w10:wrap type="through" anchorx="margin"/>
              </v:line>
            </w:pict>
          </mc:Fallback>
        </mc:AlternateContent>
      </w:r>
      <w:r>
        <w:rPr>
          <w:rFonts w:eastAsia="Calibri" w:cs="Times New Roman"/>
          <w:b/>
          <w:bCs/>
          <w:sz w:val="28"/>
          <w:szCs w:val="28"/>
        </w:rPr>
        <w:t>Invited Talks</w:t>
      </w:r>
      <w:r w:rsidRPr="00974B74">
        <w:rPr>
          <w:rFonts w:eastAsia="Calibri" w:cs="Times New Roman"/>
          <w:b/>
          <w:bCs/>
          <w:sz w:val="28"/>
          <w:szCs w:val="28"/>
        </w:rPr>
        <w:t>:</w:t>
      </w:r>
    </w:p>
    <w:p w14:paraId="674B1032" w14:textId="3E3AADA7" w:rsidR="00C756E0" w:rsidRDefault="00C756E0" w:rsidP="00C756E0">
      <w:pPr>
        <w:pStyle w:val="ListParagraph"/>
        <w:numPr>
          <w:ilvl w:val="0"/>
          <w:numId w:val="44"/>
        </w:numPr>
        <w:spacing w:after="0" w:line="240" w:lineRule="auto"/>
        <w:rPr>
          <w:rFonts w:eastAsia="Calibri" w:cs="Times New Roman"/>
          <w:sz w:val="22"/>
        </w:rPr>
      </w:pPr>
      <w:r>
        <w:rPr>
          <w:rFonts w:eastAsia="Calibri" w:cs="Times New Roman"/>
          <w:sz w:val="22"/>
        </w:rPr>
        <w:t xml:space="preserve">McWhorter Elementary School, </w:t>
      </w:r>
      <w:r w:rsidR="0058186A">
        <w:rPr>
          <w:rFonts w:eastAsia="Calibri" w:cs="Times New Roman"/>
          <w:sz w:val="22"/>
        </w:rPr>
        <w:t xml:space="preserve">2024 Election Talk, </w:t>
      </w:r>
      <w:r>
        <w:rPr>
          <w:rFonts w:eastAsia="Calibri" w:cs="Times New Roman"/>
          <w:sz w:val="22"/>
        </w:rPr>
        <w:t>Fall 2024.</w:t>
      </w:r>
    </w:p>
    <w:p w14:paraId="0AE586DF" w14:textId="3E2C27DA" w:rsidR="00687EC2" w:rsidRPr="00C756E0" w:rsidRDefault="00687EC2" w:rsidP="00C756E0">
      <w:pPr>
        <w:pStyle w:val="ListParagraph"/>
        <w:numPr>
          <w:ilvl w:val="0"/>
          <w:numId w:val="44"/>
        </w:numPr>
        <w:spacing w:after="0" w:line="240" w:lineRule="auto"/>
        <w:rPr>
          <w:rFonts w:eastAsia="Calibri" w:cs="Times New Roman"/>
          <w:sz w:val="22"/>
        </w:rPr>
      </w:pPr>
      <w:r>
        <w:rPr>
          <w:rFonts w:eastAsia="Calibri" w:cs="Times New Roman"/>
          <w:sz w:val="22"/>
        </w:rPr>
        <w:t>T</w:t>
      </w:r>
      <w:r w:rsidRPr="00C756E0">
        <w:rPr>
          <w:rFonts w:eastAsia="Calibri" w:cs="Times New Roman"/>
          <w:sz w:val="22"/>
        </w:rPr>
        <w:t>exas Tech University Libraries,</w:t>
      </w:r>
      <w:r w:rsidR="0058186A">
        <w:rPr>
          <w:rFonts w:eastAsia="Calibri" w:cs="Times New Roman"/>
          <w:sz w:val="22"/>
        </w:rPr>
        <w:t xml:space="preserve"> OERs in Teaching,</w:t>
      </w:r>
      <w:r w:rsidRPr="00C756E0">
        <w:rPr>
          <w:rFonts w:eastAsia="Calibri" w:cs="Times New Roman"/>
          <w:sz w:val="22"/>
        </w:rPr>
        <w:t xml:space="preserve"> Fall 2024.</w:t>
      </w:r>
    </w:p>
    <w:p w14:paraId="2A2BB712" w14:textId="3056BEE1" w:rsidR="008B0600" w:rsidRDefault="008B0600" w:rsidP="005526EF">
      <w:pPr>
        <w:pStyle w:val="ListParagraph"/>
        <w:numPr>
          <w:ilvl w:val="0"/>
          <w:numId w:val="44"/>
        </w:numPr>
        <w:spacing w:after="0" w:line="240" w:lineRule="auto"/>
        <w:rPr>
          <w:rFonts w:eastAsia="Calibri" w:cs="Times New Roman"/>
          <w:sz w:val="22"/>
        </w:rPr>
      </w:pPr>
      <w:r>
        <w:rPr>
          <w:rFonts w:eastAsia="Calibri" w:cs="Times New Roman"/>
          <w:sz w:val="22"/>
        </w:rPr>
        <w:t>University of Kentucky, Political Science Department, Fall 2023.</w:t>
      </w:r>
    </w:p>
    <w:p w14:paraId="0D8A5F71" w14:textId="0D5F059E" w:rsidR="00974B74" w:rsidRDefault="0039361C" w:rsidP="005526EF">
      <w:pPr>
        <w:pStyle w:val="ListParagraph"/>
        <w:numPr>
          <w:ilvl w:val="0"/>
          <w:numId w:val="44"/>
        </w:numPr>
        <w:spacing w:after="0" w:line="240" w:lineRule="auto"/>
        <w:rPr>
          <w:rFonts w:eastAsia="Calibri" w:cs="Times New Roman"/>
          <w:sz w:val="22"/>
        </w:rPr>
      </w:pPr>
      <w:r>
        <w:rPr>
          <w:rFonts w:eastAsia="Calibri" w:cs="Times New Roman"/>
          <w:sz w:val="22"/>
        </w:rPr>
        <w:t>University of New Mexico</w:t>
      </w:r>
      <w:r w:rsidR="00A068FE">
        <w:rPr>
          <w:rFonts w:eastAsia="Calibri" w:cs="Times New Roman"/>
          <w:sz w:val="22"/>
        </w:rPr>
        <w:t xml:space="preserve">, </w:t>
      </w:r>
      <w:r>
        <w:rPr>
          <w:rFonts w:eastAsia="Calibri" w:cs="Times New Roman"/>
          <w:sz w:val="22"/>
        </w:rPr>
        <w:t>Economics Department, Fall 2023.</w:t>
      </w:r>
    </w:p>
    <w:p w14:paraId="33EA77B0" w14:textId="23E72EF5" w:rsidR="0058186A" w:rsidRDefault="0058186A" w:rsidP="005526EF">
      <w:pPr>
        <w:pStyle w:val="ListParagraph"/>
        <w:numPr>
          <w:ilvl w:val="0"/>
          <w:numId w:val="44"/>
        </w:numPr>
        <w:spacing w:after="0" w:line="240" w:lineRule="auto"/>
        <w:rPr>
          <w:rFonts w:eastAsia="Calibri" w:cs="Times New Roman"/>
          <w:sz w:val="22"/>
        </w:rPr>
      </w:pPr>
      <w:r>
        <w:rPr>
          <w:rFonts w:eastAsia="Calibri" w:cs="Times New Roman"/>
          <w:sz w:val="22"/>
        </w:rPr>
        <w:t xml:space="preserve">East Tennessee State University, Crisis Communications </w:t>
      </w:r>
      <w:r w:rsidR="003E0534">
        <w:rPr>
          <w:rFonts w:eastAsia="Calibri" w:cs="Times New Roman"/>
          <w:sz w:val="22"/>
        </w:rPr>
        <w:t>Course</w:t>
      </w:r>
      <w:r>
        <w:rPr>
          <w:rFonts w:eastAsia="Calibri" w:cs="Times New Roman"/>
          <w:sz w:val="22"/>
        </w:rPr>
        <w:t>, Spring 2021.</w:t>
      </w:r>
    </w:p>
    <w:p w14:paraId="23263B1F" w14:textId="0A7BF27E" w:rsidR="00EE02D9" w:rsidRDefault="00EE02D9" w:rsidP="005526EF">
      <w:pPr>
        <w:pStyle w:val="ListParagraph"/>
        <w:numPr>
          <w:ilvl w:val="0"/>
          <w:numId w:val="44"/>
        </w:numPr>
        <w:spacing w:after="0" w:line="240" w:lineRule="auto"/>
        <w:rPr>
          <w:rFonts w:eastAsia="Calibri" w:cs="Times New Roman"/>
          <w:sz w:val="22"/>
        </w:rPr>
      </w:pPr>
      <w:r>
        <w:rPr>
          <w:rFonts w:eastAsia="Calibri" w:cs="Times New Roman"/>
          <w:sz w:val="22"/>
        </w:rPr>
        <w:t>East Tennessee State University, Green New Deal Panel, Fall 2019.</w:t>
      </w:r>
    </w:p>
    <w:p w14:paraId="68C0D1D4" w14:textId="77777777" w:rsidR="00EE02D9" w:rsidRPr="005526EF" w:rsidRDefault="00EE02D9" w:rsidP="005526EF">
      <w:pPr>
        <w:pStyle w:val="ListParagraph"/>
        <w:spacing w:after="0" w:line="240" w:lineRule="auto"/>
        <w:rPr>
          <w:rFonts w:eastAsia="Calibri" w:cs="Times New Roman"/>
          <w:sz w:val="22"/>
        </w:rPr>
      </w:pPr>
    </w:p>
    <w:p w14:paraId="172842A6" w14:textId="77777777" w:rsidR="00974B74" w:rsidRPr="00687EC2" w:rsidRDefault="00974B74" w:rsidP="00974B74">
      <w:pPr>
        <w:pBdr>
          <w:bottom w:val="single" w:sz="12" w:space="1" w:color="auto"/>
        </w:pBdr>
        <w:spacing w:after="0" w:line="240" w:lineRule="auto"/>
        <w:rPr>
          <w:rFonts w:eastAsia="Calibri" w:cs="Times New Roman"/>
          <w:b/>
          <w:sz w:val="28"/>
          <w:szCs w:val="28"/>
          <w:lang w:val="fr-FR"/>
        </w:rPr>
      </w:pPr>
      <w:proofErr w:type="spellStart"/>
      <w:r w:rsidRPr="00687EC2">
        <w:rPr>
          <w:rFonts w:eastAsia="Calibri" w:cs="Times New Roman"/>
          <w:b/>
          <w:sz w:val="28"/>
          <w:szCs w:val="28"/>
          <w:lang w:val="fr-FR"/>
        </w:rPr>
        <w:t>Recent</w:t>
      </w:r>
      <w:proofErr w:type="spellEnd"/>
      <w:r w:rsidRPr="00687EC2">
        <w:rPr>
          <w:rFonts w:eastAsia="Calibri" w:cs="Times New Roman"/>
          <w:b/>
          <w:sz w:val="28"/>
          <w:szCs w:val="28"/>
          <w:lang w:val="fr-FR"/>
        </w:rPr>
        <w:t xml:space="preserve"> Media </w:t>
      </w:r>
      <w:proofErr w:type="gramStart"/>
      <w:r w:rsidRPr="00687EC2">
        <w:rPr>
          <w:rFonts w:eastAsia="Calibri" w:cs="Times New Roman"/>
          <w:b/>
          <w:sz w:val="28"/>
          <w:szCs w:val="28"/>
          <w:lang w:val="fr-FR"/>
        </w:rPr>
        <w:t>Citations:</w:t>
      </w:r>
      <w:proofErr w:type="gramEnd"/>
    </w:p>
    <w:p w14:paraId="7E91A3E1" w14:textId="77777777" w:rsidR="00974B74" w:rsidRPr="00687EC2" w:rsidRDefault="00974B74" w:rsidP="00974B74">
      <w:pPr>
        <w:spacing w:after="0" w:line="240" w:lineRule="auto"/>
        <w:ind w:left="720"/>
        <w:rPr>
          <w:rFonts w:eastAsia="Calibri" w:cs="Times New Roman"/>
          <w:sz w:val="22"/>
          <w:lang w:val="fr-FR"/>
        </w:rPr>
      </w:pPr>
    </w:p>
    <w:p w14:paraId="0B192B0A" w14:textId="20F8D41E" w:rsidR="00F978A6" w:rsidRPr="00F978A6" w:rsidRDefault="00F978A6" w:rsidP="00F978A6">
      <w:pPr>
        <w:spacing w:after="0" w:line="240" w:lineRule="auto"/>
        <w:ind w:left="720" w:hanging="720"/>
        <w:rPr>
          <w:rFonts w:eastAsia="Calibri" w:cs="Times New Roman"/>
          <w:sz w:val="22"/>
        </w:rPr>
      </w:pPr>
      <w:bookmarkStart w:id="25" w:name="_Hlk188377004"/>
      <w:r w:rsidRPr="00687EC2">
        <w:rPr>
          <w:rFonts w:eastAsia="Calibri" w:cs="Times New Roman"/>
          <w:sz w:val="22"/>
          <w:lang w:val="fr-FR"/>
        </w:rPr>
        <w:t>2023</w:t>
      </w:r>
      <w:r w:rsidRPr="00687EC2">
        <w:rPr>
          <w:rFonts w:eastAsia="Calibri" w:cs="Times New Roman"/>
          <w:sz w:val="22"/>
          <w:lang w:val="fr-FR"/>
        </w:rPr>
        <w:tab/>
      </w:r>
      <w:proofErr w:type="spellStart"/>
      <w:r w:rsidRPr="00687EC2">
        <w:rPr>
          <w:rFonts w:eastAsia="Calibri" w:cs="Times New Roman"/>
          <w:sz w:val="22"/>
          <w:lang w:val="fr-FR"/>
        </w:rPr>
        <w:t>Basken</w:t>
      </w:r>
      <w:proofErr w:type="spellEnd"/>
      <w:r w:rsidRPr="00687EC2">
        <w:rPr>
          <w:rFonts w:eastAsia="Calibri" w:cs="Times New Roman"/>
          <w:sz w:val="22"/>
          <w:lang w:val="fr-FR"/>
        </w:rPr>
        <w:t xml:space="preserve">, Paul. </w:t>
      </w:r>
      <w:r>
        <w:rPr>
          <w:rFonts w:eastAsia="Calibri" w:cs="Times New Roman"/>
          <w:sz w:val="22"/>
        </w:rPr>
        <w:t>“</w:t>
      </w:r>
      <w:r w:rsidRPr="00F978A6">
        <w:rPr>
          <w:rFonts w:eastAsia="Calibri" w:cs="Times New Roman"/>
          <w:sz w:val="22"/>
        </w:rPr>
        <w:t>US reliance on lottery funding raises university concerns</w:t>
      </w:r>
      <w:r>
        <w:rPr>
          <w:rFonts w:eastAsia="Calibri" w:cs="Times New Roman"/>
          <w:sz w:val="22"/>
        </w:rPr>
        <w:t xml:space="preserve">.” </w:t>
      </w:r>
      <w:r>
        <w:rPr>
          <w:rFonts w:eastAsia="Calibri" w:cs="Times New Roman"/>
          <w:i/>
          <w:iCs/>
          <w:sz w:val="22"/>
        </w:rPr>
        <w:t xml:space="preserve">Times Higher Education. </w:t>
      </w:r>
      <w:r>
        <w:rPr>
          <w:rFonts w:eastAsia="Calibri" w:cs="Times New Roman"/>
          <w:sz w:val="22"/>
        </w:rPr>
        <w:t xml:space="preserve">December, 5. </w:t>
      </w:r>
      <w:hyperlink r:id="rId57" w:history="1">
        <w:r w:rsidRPr="00F978A6">
          <w:rPr>
            <w:rStyle w:val="Hyperlink"/>
            <w:rFonts w:eastAsia="Calibri" w:cs="Times New Roman"/>
            <w:sz w:val="22"/>
          </w:rPr>
          <w:t>US reliance on lottery funding raises concerns | Times Higher Education (THE)</w:t>
        </w:r>
      </w:hyperlink>
    </w:p>
    <w:p w14:paraId="4F1472E3" w14:textId="77777777" w:rsidR="00F978A6" w:rsidRDefault="00F978A6" w:rsidP="00974B74">
      <w:pPr>
        <w:spacing w:after="0" w:line="240" w:lineRule="auto"/>
        <w:ind w:left="720" w:hanging="720"/>
        <w:rPr>
          <w:rFonts w:eastAsia="Calibri" w:cs="Times New Roman"/>
          <w:sz w:val="22"/>
        </w:rPr>
      </w:pPr>
    </w:p>
    <w:p w14:paraId="3448FD2E" w14:textId="74327737" w:rsidR="00974B74" w:rsidRPr="00974B74" w:rsidRDefault="00974B74" w:rsidP="00974B74">
      <w:pPr>
        <w:spacing w:after="0" w:line="240" w:lineRule="auto"/>
        <w:ind w:left="720" w:hanging="720"/>
        <w:rPr>
          <w:rFonts w:eastAsia="Calibri" w:cs="Times New Roman"/>
          <w:sz w:val="22"/>
        </w:rPr>
      </w:pPr>
      <w:r w:rsidRPr="00974B74">
        <w:rPr>
          <w:rFonts w:eastAsia="Calibri" w:cs="Times New Roman"/>
          <w:sz w:val="22"/>
        </w:rPr>
        <w:t>2019</w:t>
      </w:r>
      <w:r w:rsidRPr="00974B74">
        <w:rPr>
          <w:rFonts w:eastAsia="Calibri" w:cs="Times New Roman"/>
          <w:b/>
          <w:sz w:val="22"/>
        </w:rPr>
        <w:tab/>
      </w:r>
      <w:r w:rsidRPr="00974B74">
        <w:rPr>
          <w:rFonts w:eastAsia="Calibri" w:cs="Times New Roman"/>
          <w:sz w:val="22"/>
        </w:rPr>
        <w:t xml:space="preserve">Glackin, Mary. “Trump administration politics have no place in weather forecasting and have damaged trust.” </w:t>
      </w:r>
      <w:r w:rsidRPr="00974B74">
        <w:rPr>
          <w:rFonts w:eastAsia="Calibri" w:cs="Times New Roman"/>
          <w:i/>
          <w:sz w:val="22"/>
        </w:rPr>
        <w:t xml:space="preserve">Washington Post. </w:t>
      </w:r>
      <w:r w:rsidRPr="00974B74">
        <w:rPr>
          <w:rFonts w:eastAsia="Calibri" w:cs="Times New Roman"/>
          <w:sz w:val="22"/>
        </w:rPr>
        <w:t xml:space="preserve">September 15. </w:t>
      </w:r>
      <w:hyperlink r:id="rId58" w:history="1">
        <w:r w:rsidRPr="00974B74">
          <w:rPr>
            <w:rFonts w:eastAsia="Calibri" w:cs="Times New Roman"/>
            <w:color w:val="0563C1"/>
            <w:sz w:val="22"/>
            <w:u w:val="single"/>
          </w:rPr>
          <w:t>https://wapo.st/2Oq4Ndr</w:t>
        </w:r>
      </w:hyperlink>
      <w:r w:rsidRPr="00974B74">
        <w:rPr>
          <w:rFonts w:eastAsia="Calibri" w:cs="Times New Roman"/>
          <w:sz w:val="22"/>
        </w:rPr>
        <w:t xml:space="preserve"> </w:t>
      </w:r>
    </w:p>
    <w:bookmarkEnd w:id="25"/>
    <w:p w14:paraId="6F258CB9" w14:textId="77777777" w:rsidR="00974B74" w:rsidRPr="00974B74" w:rsidRDefault="00974B74" w:rsidP="00974B74">
      <w:pPr>
        <w:spacing w:after="0" w:line="240" w:lineRule="auto"/>
        <w:rPr>
          <w:rFonts w:eastAsia="Calibri" w:cs="Times New Roman"/>
          <w:b/>
          <w:sz w:val="28"/>
          <w:szCs w:val="28"/>
        </w:rPr>
      </w:pPr>
    </w:p>
    <w:p w14:paraId="0E948C32" w14:textId="77777777" w:rsidR="00974B74" w:rsidRPr="00974B74" w:rsidRDefault="00974B74" w:rsidP="00974B74">
      <w:pPr>
        <w:spacing w:after="0" w:line="240" w:lineRule="auto"/>
        <w:rPr>
          <w:rFonts w:eastAsia="Calibri" w:cs="Times New Roman"/>
          <w:b/>
          <w:sz w:val="28"/>
          <w:szCs w:val="28"/>
        </w:rPr>
      </w:pPr>
      <w:r w:rsidRPr="00974B74">
        <w:rPr>
          <w:rFonts w:eastAsia="Calibri" w:cs="Times New Roman"/>
          <w:b/>
          <w:sz w:val="28"/>
          <w:szCs w:val="28"/>
        </w:rPr>
        <w:t>Thesis and Dissertation Committees:</w:t>
      </w:r>
      <w:r w:rsidRPr="00974B74">
        <w:rPr>
          <w:rFonts w:eastAsia="Calibri" w:cs="Times New Roman"/>
          <w:noProof/>
          <w:sz w:val="22"/>
        </w:rPr>
        <mc:AlternateContent>
          <mc:Choice Requires="wps">
            <w:drawing>
              <wp:anchor distT="0" distB="0" distL="114300" distR="114300" simplePos="0" relativeHeight="251671552" behindDoc="1" locked="0" layoutInCell="1" allowOverlap="1" wp14:anchorId="2EB8F665" wp14:editId="08D15FC7">
                <wp:simplePos x="0" y="0"/>
                <wp:positionH relativeFrom="column">
                  <wp:posOffset>0</wp:posOffset>
                </wp:positionH>
                <wp:positionV relativeFrom="paragraph">
                  <wp:posOffset>201295</wp:posOffset>
                </wp:positionV>
                <wp:extent cx="5943600" cy="0"/>
                <wp:effectExtent l="0" t="0" r="0" b="0"/>
                <wp:wrapTight wrapText="bothSides">
                  <wp:wrapPolygon edited="0">
                    <wp:start x="0" y="0"/>
                    <wp:lineTo x="0" y="21600"/>
                    <wp:lineTo x="21600" y="21600"/>
                    <wp:lineTo x="21600" y="0"/>
                  </wp:wrapPolygon>
                </wp:wrapTight>
                <wp:docPr id="14" name="Straight Connector 14"/>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75CCCB1E" id="Straight Connector 14" o:spid="_x0000_s1026" style="position:absolute;flip:y;z-index:-251644928;visibility:visible;mso-wrap-style:square;mso-wrap-distance-left:9pt;mso-wrap-distance-top:0;mso-wrap-distance-right:9pt;mso-wrap-distance-bottom:0;mso-position-horizontal:absolute;mso-position-horizontal-relative:text;mso-position-vertical:absolute;mso-position-vertical-relative:text" from="0,15.85pt" to="468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" strokecolor="windowText" strokeweight="1.5pt">
                <v:stroke joinstyle="miter"/>
                <w10:wrap type="tight"/>
              </v:line>
            </w:pict>
          </mc:Fallback>
        </mc:AlternateContent>
      </w:r>
    </w:p>
    <w:p w14:paraId="714CFCFC" w14:textId="361FEB5F" w:rsidR="00326556" w:rsidRDefault="00326556" w:rsidP="00326556">
      <w:pPr>
        <w:spacing w:after="0" w:line="240" w:lineRule="auto"/>
        <w:rPr>
          <w:rFonts w:eastAsia="Calibri" w:cs="Times New Roman"/>
          <w:bCs/>
          <w:sz w:val="22"/>
        </w:rPr>
      </w:pPr>
      <w:r>
        <w:rPr>
          <w:rFonts w:eastAsia="Calibri" w:cs="Times New Roman"/>
          <w:bCs/>
          <w:sz w:val="22"/>
        </w:rPr>
        <w:t>At TTU:</w:t>
      </w:r>
    </w:p>
    <w:p w14:paraId="5B17AE25" w14:textId="5CE4AA2F" w:rsidR="00326556" w:rsidRDefault="00326556" w:rsidP="00326556">
      <w:pPr>
        <w:pStyle w:val="ListParagraph"/>
        <w:numPr>
          <w:ilvl w:val="0"/>
          <w:numId w:val="44"/>
        </w:numPr>
        <w:spacing w:after="0" w:line="240" w:lineRule="auto"/>
        <w:rPr>
          <w:rFonts w:eastAsia="Calibri" w:cs="Times New Roman"/>
          <w:bCs/>
          <w:sz w:val="22"/>
        </w:rPr>
      </w:pPr>
      <w:r>
        <w:rPr>
          <w:rFonts w:eastAsia="Calibri" w:cs="Times New Roman"/>
          <w:bCs/>
          <w:sz w:val="22"/>
        </w:rPr>
        <w:t>Xiaoou Cheng (PhD)</w:t>
      </w:r>
    </w:p>
    <w:p w14:paraId="27D0A197" w14:textId="3AA7BDF6" w:rsidR="00031BB2" w:rsidRDefault="00031BB2" w:rsidP="00326556">
      <w:pPr>
        <w:pStyle w:val="ListParagraph"/>
        <w:numPr>
          <w:ilvl w:val="0"/>
          <w:numId w:val="44"/>
        </w:numPr>
        <w:spacing w:after="0" w:line="240" w:lineRule="auto"/>
        <w:rPr>
          <w:rFonts w:eastAsia="Calibri" w:cs="Times New Roman"/>
          <w:bCs/>
          <w:sz w:val="22"/>
        </w:rPr>
      </w:pPr>
      <w:r>
        <w:rPr>
          <w:rFonts w:eastAsia="Calibri" w:cs="Times New Roman"/>
          <w:bCs/>
          <w:sz w:val="22"/>
        </w:rPr>
        <w:lastRenderedPageBreak/>
        <w:t>Marissa McShane (PhD)</w:t>
      </w:r>
    </w:p>
    <w:p w14:paraId="17A476DD" w14:textId="77777777" w:rsidR="00326556" w:rsidRPr="00326556" w:rsidRDefault="00326556" w:rsidP="00326556">
      <w:pPr>
        <w:spacing w:after="0" w:line="240" w:lineRule="auto"/>
        <w:rPr>
          <w:rFonts w:eastAsia="Calibri" w:cs="Times New Roman"/>
          <w:bCs/>
          <w:sz w:val="22"/>
        </w:rPr>
      </w:pPr>
    </w:p>
    <w:p w14:paraId="7F7EAB4F" w14:textId="6A9BAD1C" w:rsidR="00326556" w:rsidRDefault="00326556" w:rsidP="00326556">
      <w:pPr>
        <w:spacing w:after="0" w:line="240" w:lineRule="auto"/>
        <w:rPr>
          <w:rFonts w:eastAsia="Calibri" w:cs="Times New Roman"/>
          <w:bCs/>
          <w:sz w:val="22"/>
        </w:rPr>
      </w:pPr>
      <w:r>
        <w:rPr>
          <w:rFonts w:eastAsia="Calibri" w:cs="Times New Roman"/>
          <w:bCs/>
          <w:sz w:val="22"/>
        </w:rPr>
        <w:t>At ETSU:</w:t>
      </w:r>
    </w:p>
    <w:p w14:paraId="03A49471" w14:textId="567C7418" w:rsidR="005E6438" w:rsidRPr="000D4E3C" w:rsidRDefault="005E6438" w:rsidP="000D4E3C">
      <w:pPr>
        <w:numPr>
          <w:ilvl w:val="0"/>
          <w:numId w:val="12"/>
        </w:numPr>
        <w:spacing w:after="0" w:line="240" w:lineRule="auto"/>
        <w:rPr>
          <w:rFonts w:eastAsia="Calibri" w:cs="Times New Roman"/>
          <w:bCs/>
          <w:sz w:val="22"/>
        </w:rPr>
      </w:pPr>
      <w:r w:rsidRPr="000D4E3C">
        <w:rPr>
          <w:rFonts w:eastAsia="Calibri" w:cs="Times New Roman"/>
          <w:bCs/>
          <w:sz w:val="22"/>
        </w:rPr>
        <w:t>2022: Katie Gouge (MPA)</w:t>
      </w:r>
    </w:p>
    <w:p w14:paraId="73D31EB8" w14:textId="19FC6B14" w:rsidR="00974B74" w:rsidRPr="005E6438" w:rsidRDefault="00974B74">
      <w:pPr>
        <w:numPr>
          <w:ilvl w:val="0"/>
          <w:numId w:val="12"/>
        </w:numPr>
        <w:spacing w:after="0" w:line="240" w:lineRule="auto"/>
        <w:rPr>
          <w:rFonts w:eastAsia="Calibri" w:cs="Times New Roman"/>
          <w:bCs/>
          <w:sz w:val="22"/>
        </w:rPr>
      </w:pPr>
      <w:r w:rsidRPr="005E6438">
        <w:rPr>
          <w:rFonts w:eastAsia="Calibri" w:cs="Times New Roman"/>
          <w:bCs/>
          <w:sz w:val="22"/>
        </w:rPr>
        <w:t>2021: Garrett Barker (Honors UG)</w:t>
      </w:r>
    </w:p>
    <w:p w14:paraId="2FAEA5DD" w14:textId="731CE972" w:rsidR="00974B74" w:rsidRDefault="00974B74">
      <w:pPr>
        <w:numPr>
          <w:ilvl w:val="0"/>
          <w:numId w:val="12"/>
        </w:numPr>
        <w:spacing w:after="0" w:line="240" w:lineRule="auto"/>
        <w:rPr>
          <w:rFonts w:eastAsia="Calibri" w:cs="Times New Roman"/>
          <w:bCs/>
          <w:sz w:val="22"/>
        </w:rPr>
      </w:pPr>
      <w:r w:rsidRPr="005E6438">
        <w:rPr>
          <w:rFonts w:eastAsia="Calibri" w:cs="Times New Roman"/>
          <w:bCs/>
          <w:sz w:val="22"/>
        </w:rPr>
        <w:t>2020: Oyindamola Oyetunde (MPA)</w:t>
      </w:r>
    </w:p>
    <w:p w14:paraId="3734AAF5" w14:textId="7A8F4C3F" w:rsidR="006B37A1" w:rsidRDefault="006B37A1" w:rsidP="006B37A1">
      <w:pPr>
        <w:spacing w:after="0" w:line="240" w:lineRule="auto"/>
        <w:rPr>
          <w:rFonts w:eastAsia="Calibri" w:cs="Times New Roman"/>
          <w:bCs/>
          <w:sz w:val="22"/>
        </w:rPr>
      </w:pPr>
    </w:p>
    <w:p w14:paraId="5A1DCDC6" w14:textId="77777777" w:rsidR="00974B74" w:rsidRPr="00974B74" w:rsidRDefault="00974B74" w:rsidP="00974B74">
      <w:pPr>
        <w:spacing w:after="0" w:line="240" w:lineRule="auto"/>
        <w:rPr>
          <w:rFonts w:eastAsia="Calibri" w:cs="Times New Roman"/>
          <w:b/>
          <w:sz w:val="28"/>
          <w:szCs w:val="28"/>
        </w:rPr>
      </w:pPr>
      <w:r w:rsidRPr="00974B74">
        <w:rPr>
          <w:rFonts w:eastAsia="Calibri" w:cs="Times New Roman"/>
          <w:noProof/>
          <w:sz w:val="22"/>
        </w:rPr>
        <mc:AlternateContent>
          <mc:Choice Requires="wps">
            <w:drawing>
              <wp:anchor distT="0" distB="0" distL="114300" distR="114300" simplePos="0" relativeHeight="251665408" behindDoc="1" locked="0" layoutInCell="1" allowOverlap="1" wp14:anchorId="63541C06" wp14:editId="2CC3FE01">
                <wp:simplePos x="0" y="0"/>
                <wp:positionH relativeFrom="column">
                  <wp:posOffset>-21101</wp:posOffset>
                </wp:positionH>
                <wp:positionV relativeFrom="paragraph">
                  <wp:posOffset>240958</wp:posOffset>
                </wp:positionV>
                <wp:extent cx="5943600" cy="0"/>
                <wp:effectExtent l="0" t="0" r="0" b="0"/>
                <wp:wrapTight wrapText="bothSides">
                  <wp:wrapPolygon edited="0">
                    <wp:start x="0" y="0"/>
                    <wp:lineTo x="0" y="21600"/>
                    <wp:lineTo x="21600" y="21600"/>
                    <wp:lineTo x="21600" y="0"/>
                  </wp:wrapPolygon>
                </wp:wrapTight>
                <wp:docPr id="10" name="Straight Connector 10"/>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14B37012" id="Straight Connector 10" o:spid="_x0000_s1026" style="position:absolute;flip:y;z-index:-251651072;visibility:visible;mso-wrap-style:square;mso-wrap-distance-left:9pt;mso-wrap-distance-top:0;mso-wrap-distance-right:9pt;mso-wrap-distance-bottom:0;mso-position-horizontal:absolute;mso-position-horizontal-relative:text;mso-position-vertical:absolute;mso-position-vertical-relative:text" from="-1.65pt,18.95pt" to="466.3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" strokecolor="windowText" strokeweight="1.5pt">
                <v:stroke joinstyle="miter"/>
                <w10:wrap type="tight"/>
              </v:line>
            </w:pict>
          </mc:Fallback>
        </mc:AlternateContent>
      </w:r>
      <w:r w:rsidRPr="00974B74">
        <w:rPr>
          <w:rFonts w:eastAsia="Calibri" w:cs="Times New Roman"/>
          <w:b/>
          <w:sz w:val="28"/>
          <w:szCs w:val="28"/>
        </w:rPr>
        <w:t xml:space="preserve">Research Experience: </w:t>
      </w:r>
    </w:p>
    <w:p w14:paraId="446C1180" w14:textId="77777777" w:rsidR="00974B74" w:rsidRPr="00974B74" w:rsidRDefault="00974B74" w:rsidP="00974B74">
      <w:pPr>
        <w:numPr>
          <w:ilvl w:val="0"/>
          <w:numId w:val="3"/>
        </w:numPr>
        <w:spacing w:after="0" w:line="240" w:lineRule="auto"/>
        <w:rPr>
          <w:rFonts w:eastAsia="Calibri" w:cs="Times New Roman"/>
          <w:sz w:val="22"/>
        </w:rPr>
      </w:pPr>
      <w:r w:rsidRPr="00974B74">
        <w:rPr>
          <w:rFonts w:eastAsia="Calibri" w:cs="Times New Roman"/>
          <w:sz w:val="22"/>
        </w:rPr>
        <w:t>Graduate Research Assistant, OU Center for Energy, Security, and Society, Jan. 2015 – July 2019.</w:t>
      </w:r>
    </w:p>
    <w:p w14:paraId="32ECFAAE" w14:textId="6C17CDDB" w:rsidR="006B37A1" w:rsidRPr="006B37A1" w:rsidRDefault="00974B74" w:rsidP="006B37A1">
      <w:pPr>
        <w:numPr>
          <w:ilvl w:val="0"/>
          <w:numId w:val="3"/>
        </w:numPr>
        <w:spacing w:after="0" w:line="240" w:lineRule="auto"/>
        <w:rPr>
          <w:rFonts w:eastAsia="Calibri" w:cs="Times New Roman"/>
          <w:sz w:val="22"/>
        </w:rPr>
      </w:pPr>
      <w:r w:rsidRPr="00974B74">
        <w:rPr>
          <w:rFonts w:eastAsia="Calibri" w:cs="Times New Roman"/>
          <w:sz w:val="22"/>
        </w:rPr>
        <w:t>Graduate Research Assistant, OU Center for Risk and Crisis Management, Jan. 2015 – July 2019.</w:t>
      </w:r>
    </w:p>
    <w:p w14:paraId="554E75EF" w14:textId="77777777" w:rsidR="00FF3D99" w:rsidRPr="005E6438" w:rsidRDefault="00FF3D99" w:rsidP="00FF3D99">
      <w:pPr>
        <w:spacing w:after="0" w:line="240" w:lineRule="auto"/>
        <w:ind w:left="720"/>
        <w:rPr>
          <w:rFonts w:eastAsia="Calibri" w:cs="Times New Roman"/>
          <w:sz w:val="22"/>
        </w:rPr>
      </w:pPr>
    </w:p>
    <w:p w14:paraId="68EAA05B" w14:textId="77777777" w:rsidR="00974B74" w:rsidRPr="00974B74" w:rsidRDefault="00974B74" w:rsidP="00974B74">
      <w:pPr>
        <w:spacing w:after="0" w:line="240" w:lineRule="auto"/>
        <w:rPr>
          <w:rFonts w:eastAsia="Calibri" w:cs="Times New Roman"/>
          <w:b/>
          <w:szCs w:val="24"/>
        </w:rPr>
      </w:pPr>
      <w:r w:rsidRPr="00974B74">
        <w:rPr>
          <w:rFonts w:eastAsia="Calibri" w:cs="Times New Roman"/>
          <w:noProof/>
          <w:sz w:val="22"/>
        </w:rPr>
        <mc:AlternateContent>
          <mc:Choice Requires="wps">
            <w:drawing>
              <wp:anchor distT="0" distB="0" distL="114300" distR="114300" simplePos="0" relativeHeight="251666432" behindDoc="1" locked="0" layoutInCell="1" allowOverlap="1" wp14:anchorId="75F42E72" wp14:editId="33A6D38F">
                <wp:simplePos x="0" y="0"/>
                <wp:positionH relativeFrom="margin">
                  <wp:align>right</wp:align>
                </wp:positionH>
                <wp:positionV relativeFrom="paragraph">
                  <wp:posOffset>227623</wp:posOffset>
                </wp:positionV>
                <wp:extent cx="5943600" cy="0"/>
                <wp:effectExtent l="0" t="0" r="0" b="0"/>
                <wp:wrapTight wrapText="bothSides">
                  <wp:wrapPolygon edited="0">
                    <wp:start x="0" y="0"/>
                    <wp:lineTo x="0" y="21600"/>
                    <wp:lineTo x="21600" y="21600"/>
                    <wp:lineTo x="21600" y="0"/>
                  </wp:wrapPolygon>
                </wp:wrapTight>
                <wp:docPr id="11" name="Straight Connector 11"/>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48EE29B3" id="Straight Connector 11" o:spid="_x0000_s1026" style="position:absolute;flip:y;z-index:-251650048;visibility:visible;mso-wrap-style:square;mso-wrap-distance-left:9pt;mso-wrap-distance-top:0;mso-wrap-distance-right:9pt;mso-wrap-distance-bottom:0;mso-position-horizontal:right;mso-position-horizontal-relative:margin;mso-position-vertical:absolute;mso-position-vertical-relative:text" from="416.8pt,17.9pt" to="884.8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" strokecolor="windowText" strokeweight="1.5pt">
                <v:stroke joinstyle="miter"/>
                <w10:wrap type="tight" anchorx="margin"/>
              </v:line>
            </w:pict>
          </mc:Fallback>
        </mc:AlternateContent>
      </w:r>
      <w:r w:rsidRPr="00974B74">
        <w:rPr>
          <w:rFonts w:eastAsia="Calibri" w:cs="Times New Roman"/>
          <w:b/>
          <w:sz w:val="28"/>
          <w:szCs w:val="28"/>
        </w:rPr>
        <w:t>Training, Certifications and Proficiencies:</w:t>
      </w:r>
      <w:r w:rsidRPr="00974B74">
        <w:rPr>
          <w:rFonts w:eastAsia="Calibri" w:cs="Times New Roman"/>
          <w:b/>
          <w:sz w:val="28"/>
          <w:szCs w:val="28"/>
        </w:rPr>
        <w:tab/>
      </w:r>
    </w:p>
    <w:p w14:paraId="0C16A91D" w14:textId="77777777" w:rsidR="00974B74" w:rsidRPr="00974B74" w:rsidRDefault="00974B74" w:rsidP="00974B74">
      <w:pPr>
        <w:numPr>
          <w:ilvl w:val="0"/>
          <w:numId w:val="4"/>
        </w:numPr>
        <w:spacing w:after="0" w:line="240" w:lineRule="auto"/>
        <w:rPr>
          <w:rFonts w:eastAsia="Calibri" w:cs="Times New Roman"/>
          <w:sz w:val="22"/>
        </w:rPr>
      </w:pPr>
      <w:r w:rsidRPr="00974B74">
        <w:rPr>
          <w:rFonts w:eastAsia="Calibri" w:cs="Times New Roman"/>
          <w:sz w:val="22"/>
        </w:rPr>
        <w:t xml:space="preserve">Online Faculty Training through ETSU Academic Technology Services </w:t>
      </w:r>
    </w:p>
    <w:p w14:paraId="5C628025" w14:textId="77777777" w:rsidR="00974B74" w:rsidRPr="00974B74" w:rsidRDefault="00974B74" w:rsidP="00974B74">
      <w:pPr>
        <w:numPr>
          <w:ilvl w:val="0"/>
          <w:numId w:val="4"/>
        </w:numPr>
        <w:spacing w:after="0" w:line="240" w:lineRule="auto"/>
        <w:rPr>
          <w:rFonts w:eastAsia="Calibri" w:cs="Times New Roman"/>
          <w:sz w:val="22"/>
        </w:rPr>
      </w:pPr>
      <w:r w:rsidRPr="00974B74">
        <w:rPr>
          <w:rFonts w:eastAsia="Calibri" w:cs="Times New Roman"/>
          <w:sz w:val="22"/>
        </w:rPr>
        <w:t>Blue Ridge Project Sustainability in Teaching Certificate</w:t>
      </w:r>
    </w:p>
    <w:p w14:paraId="49DAF7A3" w14:textId="77777777" w:rsidR="00974B74" w:rsidRPr="00974B74" w:rsidRDefault="00974B74" w:rsidP="00974B74">
      <w:pPr>
        <w:numPr>
          <w:ilvl w:val="0"/>
          <w:numId w:val="4"/>
        </w:numPr>
        <w:spacing w:after="0" w:line="240" w:lineRule="auto"/>
        <w:rPr>
          <w:rFonts w:eastAsia="Calibri" w:cs="Times New Roman"/>
          <w:sz w:val="22"/>
        </w:rPr>
      </w:pPr>
      <w:r w:rsidRPr="00974B74">
        <w:rPr>
          <w:rFonts w:eastAsia="Calibri" w:cs="Times New Roman"/>
          <w:sz w:val="22"/>
        </w:rPr>
        <w:t>NSF/NIH Research Ethics Certification</w:t>
      </w:r>
    </w:p>
    <w:p w14:paraId="705B0D24" w14:textId="77777777" w:rsidR="00974B74" w:rsidRPr="00974B74" w:rsidRDefault="00974B74" w:rsidP="00974B74">
      <w:pPr>
        <w:numPr>
          <w:ilvl w:val="0"/>
          <w:numId w:val="4"/>
        </w:numPr>
        <w:spacing w:after="0" w:line="240" w:lineRule="auto"/>
        <w:rPr>
          <w:rFonts w:eastAsia="Calibri" w:cs="Times New Roman"/>
          <w:sz w:val="22"/>
        </w:rPr>
      </w:pPr>
      <w:r w:rsidRPr="00974B74">
        <w:rPr>
          <w:rFonts w:eastAsia="Calibri" w:cs="Times New Roman"/>
          <w:sz w:val="22"/>
        </w:rPr>
        <w:t xml:space="preserve">Official </w:t>
      </w:r>
      <w:proofErr w:type="spellStart"/>
      <w:r w:rsidRPr="00974B74">
        <w:rPr>
          <w:rFonts w:eastAsia="Calibri" w:cs="Times New Roman"/>
          <w:sz w:val="22"/>
        </w:rPr>
        <w:t>SafeZone</w:t>
      </w:r>
      <w:proofErr w:type="spellEnd"/>
      <w:r w:rsidRPr="00974B74">
        <w:rPr>
          <w:rFonts w:eastAsia="Calibri" w:cs="Times New Roman"/>
          <w:sz w:val="22"/>
        </w:rPr>
        <w:t>/LGBTQ Ally Training (ETSU/OU)</w:t>
      </w:r>
    </w:p>
    <w:p w14:paraId="7014119D" w14:textId="77777777" w:rsidR="00974B74" w:rsidRPr="00974B74" w:rsidRDefault="00974B74" w:rsidP="00974B74">
      <w:pPr>
        <w:numPr>
          <w:ilvl w:val="0"/>
          <w:numId w:val="4"/>
        </w:numPr>
        <w:spacing w:after="0" w:line="240" w:lineRule="auto"/>
        <w:rPr>
          <w:rFonts w:eastAsia="Calibri" w:cs="Times New Roman"/>
          <w:sz w:val="22"/>
        </w:rPr>
      </w:pPr>
      <w:r w:rsidRPr="00974B74">
        <w:rPr>
          <w:rFonts w:eastAsia="Calibri" w:cs="Times New Roman"/>
          <w:sz w:val="22"/>
        </w:rPr>
        <w:t>CITI Institutional Review Board Training</w:t>
      </w:r>
    </w:p>
    <w:p w14:paraId="4CF4B7D5" w14:textId="77777777" w:rsidR="00974B74" w:rsidRPr="00974B74" w:rsidRDefault="00974B74" w:rsidP="00974B74">
      <w:pPr>
        <w:numPr>
          <w:ilvl w:val="0"/>
          <w:numId w:val="4"/>
        </w:numPr>
        <w:spacing w:after="0" w:line="240" w:lineRule="auto"/>
        <w:rPr>
          <w:rFonts w:eastAsia="Calibri" w:cs="Times New Roman"/>
          <w:sz w:val="22"/>
        </w:rPr>
      </w:pPr>
      <w:r w:rsidRPr="00974B74">
        <w:rPr>
          <w:rFonts w:eastAsia="Calibri" w:cs="Times New Roman"/>
          <w:sz w:val="22"/>
        </w:rPr>
        <w:t>APSA 2018 Pre-conference Short Course</w:t>
      </w:r>
      <w:r w:rsidRPr="00974B74">
        <w:rPr>
          <w:rFonts w:eastAsia="Calibri" w:cs="Times New Roman"/>
          <w:color w:val="1A1A1A"/>
          <w:sz w:val="22"/>
          <w:shd w:val="clear" w:color="auto" w:fill="FFFFFF"/>
        </w:rPr>
        <w:t xml:space="preserve"> on Neural Networks for Social Science Research</w:t>
      </w:r>
    </w:p>
    <w:p w14:paraId="633D53B3" w14:textId="77777777" w:rsidR="00974B74" w:rsidRPr="00974B74" w:rsidRDefault="00974B74" w:rsidP="00974B74">
      <w:pPr>
        <w:numPr>
          <w:ilvl w:val="0"/>
          <w:numId w:val="4"/>
        </w:numPr>
        <w:spacing w:after="0" w:line="240" w:lineRule="auto"/>
        <w:rPr>
          <w:rFonts w:eastAsia="Calibri" w:cs="Times New Roman"/>
          <w:sz w:val="22"/>
        </w:rPr>
      </w:pPr>
      <w:r w:rsidRPr="00974B74">
        <w:rPr>
          <w:rFonts w:eastAsia="Calibri" w:cs="Times New Roman"/>
          <w:sz w:val="22"/>
        </w:rPr>
        <w:t>ICPSR Short Course on Bayesian Multilevel Modelling, Berkeley, CA, Summer 2017</w:t>
      </w:r>
    </w:p>
    <w:p w14:paraId="7AA0DC69" w14:textId="77777777" w:rsidR="00974B74" w:rsidRPr="00974B74" w:rsidRDefault="00974B74" w:rsidP="00974B74">
      <w:pPr>
        <w:numPr>
          <w:ilvl w:val="0"/>
          <w:numId w:val="4"/>
        </w:numPr>
        <w:spacing w:after="0" w:line="240" w:lineRule="auto"/>
        <w:rPr>
          <w:rFonts w:eastAsia="Calibri" w:cs="Times New Roman"/>
          <w:sz w:val="22"/>
        </w:rPr>
      </w:pPr>
      <w:r w:rsidRPr="00974B74">
        <w:rPr>
          <w:rFonts w:eastAsia="Calibri" w:cs="Times New Roman"/>
          <w:sz w:val="22"/>
        </w:rPr>
        <w:t xml:space="preserve">Statistical Software and Data Management: </w:t>
      </w:r>
    </w:p>
    <w:p w14:paraId="0834B16B" w14:textId="44BF000D" w:rsidR="00974B74" w:rsidRPr="00974B74" w:rsidRDefault="00974B74" w:rsidP="00974B74">
      <w:pPr>
        <w:numPr>
          <w:ilvl w:val="1"/>
          <w:numId w:val="7"/>
        </w:numPr>
        <w:spacing w:after="0" w:line="240" w:lineRule="auto"/>
        <w:rPr>
          <w:rFonts w:eastAsia="Calibri" w:cs="Times New Roman"/>
          <w:sz w:val="22"/>
        </w:rPr>
      </w:pPr>
      <w:r w:rsidRPr="00974B74">
        <w:rPr>
          <w:rFonts w:eastAsia="Calibri" w:cs="Times New Roman"/>
          <w:sz w:val="22"/>
        </w:rPr>
        <w:t xml:space="preserve">R, SPSS, </w:t>
      </w:r>
      <w:proofErr w:type="spellStart"/>
      <w:r w:rsidRPr="00974B74">
        <w:rPr>
          <w:rFonts w:eastAsia="Calibri" w:cs="Times New Roman"/>
          <w:sz w:val="22"/>
        </w:rPr>
        <w:t>Matlab</w:t>
      </w:r>
      <w:proofErr w:type="spellEnd"/>
    </w:p>
    <w:p w14:paraId="6887005A" w14:textId="77777777" w:rsidR="00974B74" w:rsidRPr="00974B74" w:rsidRDefault="00974B74" w:rsidP="00974B74">
      <w:pPr>
        <w:numPr>
          <w:ilvl w:val="0"/>
          <w:numId w:val="4"/>
        </w:numPr>
        <w:spacing w:after="0" w:line="240" w:lineRule="auto"/>
        <w:rPr>
          <w:rFonts w:eastAsia="Calibri" w:cs="Times New Roman"/>
          <w:sz w:val="22"/>
        </w:rPr>
      </w:pPr>
      <w:r w:rsidRPr="00974B74">
        <w:rPr>
          <w:rFonts w:eastAsia="Calibri" w:cs="Times New Roman"/>
          <w:sz w:val="22"/>
        </w:rPr>
        <w:t xml:space="preserve">Presentation and Word Processing: </w:t>
      </w:r>
    </w:p>
    <w:p w14:paraId="34927EF2" w14:textId="46C248F0" w:rsidR="006B37A1" w:rsidRPr="00421093" w:rsidRDefault="00974B74" w:rsidP="00F82041">
      <w:pPr>
        <w:numPr>
          <w:ilvl w:val="1"/>
          <w:numId w:val="6"/>
        </w:numPr>
        <w:spacing w:after="0" w:line="240" w:lineRule="auto"/>
        <w:rPr>
          <w:rFonts w:eastAsia="Calibri" w:cs="Times New Roman"/>
          <w:sz w:val="22"/>
          <w:lang w:val="fr-FR"/>
        </w:rPr>
      </w:pPr>
      <w:r w:rsidRPr="00421093">
        <w:rPr>
          <w:rFonts w:eastAsia="Calibri" w:cs="Times New Roman"/>
          <w:sz w:val="22"/>
          <w:lang w:val="fr-FR"/>
        </w:rPr>
        <w:t xml:space="preserve">Microsoft Office Suite, </w:t>
      </w:r>
      <w:proofErr w:type="spellStart"/>
      <w:r w:rsidRPr="00421093">
        <w:rPr>
          <w:rFonts w:eastAsia="Calibri" w:cs="Times New Roman"/>
          <w:sz w:val="22"/>
          <w:lang w:val="fr-FR"/>
        </w:rPr>
        <w:t>LaTex</w:t>
      </w:r>
      <w:proofErr w:type="spellEnd"/>
      <w:r w:rsidRPr="00421093">
        <w:rPr>
          <w:rFonts w:eastAsia="Calibri" w:cs="Times New Roman"/>
          <w:sz w:val="22"/>
          <w:lang w:val="fr-FR"/>
        </w:rPr>
        <w:t xml:space="preserve">, </w:t>
      </w:r>
      <w:proofErr w:type="spellStart"/>
      <w:r w:rsidRPr="00421093">
        <w:rPr>
          <w:rFonts w:eastAsia="Calibri" w:cs="Times New Roman"/>
          <w:sz w:val="22"/>
          <w:lang w:val="fr-FR"/>
        </w:rPr>
        <w:t>Beamer</w:t>
      </w:r>
      <w:proofErr w:type="spellEnd"/>
      <w:r w:rsidR="00A82E08" w:rsidRPr="00421093">
        <w:rPr>
          <w:rFonts w:eastAsia="Calibri" w:cs="Times New Roman"/>
          <w:sz w:val="22"/>
          <w:lang w:val="fr-FR"/>
        </w:rPr>
        <w:br/>
      </w:r>
    </w:p>
    <w:p w14:paraId="34B35A02" w14:textId="77777777" w:rsidR="00974B74" w:rsidRPr="00974B74" w:rsidRDefault="00974B74" w:rsidP="00974B74">
      <w:pPr>
        <w:spacing w:after="0" w:line="240" w:lineRule="auto"/>
        <w:rPr>
          <w:rFonts w:eastAsia="Calibri" w:cs="Times New Roman"/>
          <w:b/>
          <w:szCs w:val="24"/>
        </w:rPr>
      </w:pPr>
      <w:r w:rsidRPr="00974B74">
        <w:rPr>
          <w:rFonts w:eastAsia="Calibri" w:cs="Times New Roman"/>
          <w:noProof/>
          <w:sz w:val="22"/>
        </w:rPr>
        <mc:AlternateContent>
          <mc:Choice Requires="wps">
            <w:drawing>
              <wp:anchor distT="0" distB="0" distL="114300" distR="114300" simplePos="0" relativeHeight="251667456" behindDoc="1" locked="0" layoutInCell="1" allowOverlap="1" wp14:anchorId="220EF070" wp14:editId="322ACA36">
                <wp:simplePos x="0" y="0"/>
                <wp:positionH relativeFrom="margin">
                  <wp:align>right</wp:align>
                </wp:positionH>
                <wp:positionV relativeFrom="paragraph">
                  <wp:posOffset>214240</wp:posOffset>
                </wp:positionV>
                <wp:extent cx="5943600" cy="0"/>
                <wp:effectExtent l="0" t="0" r="0" b="0"/>
                <wp:wrapTight wrapText="bothSides">
                  <wp:wrapPolygon edited="0">
                    <wp:start x="0" y="0"/>
                    <wp:lineTo x="0" y="21600"/>
                    <wp:lineTo x="21600" y="21600"/>
                    <wp:lineTo x="21600" y="0"/>
                  </wp:wrapPolygon>
                </wp:wrapTight>
                <wp:docPr id="13" name="Straight Connector 13"/>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48E5BE0C" id="Straight Connector 13" o:spid="_x0000_s1026" style="position:absolute;flip:y;z-index:-251649024;visibility:visible;mso-wrap-style:square;mso-wrap-distance-left:9pt;mso-wrap-distance-top:0;mso-wrap-distance-right:9pt;mso-wrap-distance-bottom:0;mso-position-horizontal:right;mso-position-horizontal-relative:margin;mso-position-vertical:absolute;mso-position-vertical-relative:text" from="416.8pt,16.85pt" to="884.8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" strokecolor="windowText" strokeweight="1.5pt">
                <v:stroke joinstyle="miter"/>
                <w10:wrap type="tight" anchorx="margin"/>
              </v:line>
            </w:pict>
          </mc:Fallback>
        </mc:AlternateContent>
      </w:r>
      <w:r w:rsidRPr="00974B74">
        <w:rPr>
          <w:rFonts w:eastAsia="Calibri" w:cs="Times New Roman"/>
          <w:b/>
          <w:sz w:val="28"/>
          <w:szCs w:val="28"/>
        </w:rPr>
        <w:t>Service to the Profession</w:t>
      </w:r>
    </w:p>
    <w:p w14:paraId="53D6E773" w14:textId="7C2B8167" w:rsidR="00F82041" w:rsidRDefault="00F82041" w:rsidP="00AC5DE7">
      <w:pPr>
        <w:numPr>
          <w:ilvl w:val="0"/>
          <w:numId w:val="2"/>
        </w:numPr>
        <w:spacing w:after="0" w:line="240" w:lineRule="auto"/>
        <w:rPr>
          <w:rFonts w:eastAsia="Calibri" w:cs="Times New Roman"/>
          <w:sz w:val="22"/>
        </w:rPr>
      </w:pPr>
      <w:bookmarkStart w:id="26" w:name="_Hlk188377450"/>
      <w:bookmarkStart w:id="27" w:name="_Hlk50381340"/>
      <w:r>
        <w:rPr>
          <w:rFonts w:eastAsia="Calibri" w:cs="Times New Roman"/>
          <w:sz w:val="22"/>
        </w:rPr>
        <w:t xml:space="preserve">Don K. Price Award Committee for Science, Technology, and Environmental Policy (STEP) section of American Political Science Association (APSA), 2024. </w:t>
      </w:r>
    </w:p>
    <w:p w14:paraId="654D957B" w14:textId="36A1BD96" w:rsidR="00F82041" w:rsidRDefault="00F82041" w:rsidP="00AC5DE7">
      <w:pPr>
        <w:numPr>
          <w:ilvl w:val="0"/>
          <w:numId w:val="2"/>
        </w:numPr>
        <w:spacing w:after="0" w:line="240" w:lineRule="auto"/>
        <w:rPr>
          <w:rFonts w:eastAsia="Calibri" w:cs="Times New Roman"/>
          <w:sz w:val="22"/>
        </w:rPr>
      </w:pPr>
      <w:r>
        <w:rPr>
          <w:rFonts w:eastAsia="Calibri" w:cs="Times New Roman"/>
          <w:sz w:val="22"/>
        </w:rPr>
        <w:t>Evan Ringquist Best Paper Award Committee for STEP section of APSA, 2023.</w:t>
      </w:r>
    </w:p>
    <w:p w14:paraId="4A1A1A13" w14:textId="233F7F17" w:rsidR="00CF3F66" w:rsidRPr="00F82041" w:rsidRDefault="00CF3F66" w:rsidP="00AC5DE7">
      <w:pPr>
        <w:numPr>
          <w:ilvl w:val="0"/>
          <w:numId w:val="2"/>
        </w:numPr>
        <w:spacing w:after="0" w:line="240" w:lineRule="auto"/>
        <w:rPr>
          <w:rFonts w:eastAsia="Calibri" w:cs="Times New Roman"/>
          <w:sz w:val="22"/>
        </w:rPr>
      </w:pPr>
      <w:r w:rsidRPr="00CF3F66">
        <w:rPr>
          <w:rFonts w:eastAsia="Calibri" w:cs="Times New Roman"/>
          <w:sz w:val="22"/>
        </w:rPr>
        <w:t xml:space="preserve">Editorial Board Member </w:t>
      </w:r>
      <w:r>
        <w:rPr>
          <w:rFonts w:eastAsia="Calibri" w:cs="Times New Roman"/>
          <w:sz w:val="22"/>
        </w:rPr>
        <w:t xml:space="preserve">– </w:t>
      </w:r>
      <w:r>
        <w:rPr>
          <w:rFonts w:eastAsia="Calibri" w:cs="Times New Roman"/>
          <w:i/>
          <w:iCs/>
          <w:sz w:val="22"/>
        </w:rPr>
        <w:t>Policy Theory &amp; Practice</w:t>
      </w:r>
      <w:r w:rsidR="00F82041">
        <w:rPr>
          <w:rFonts w:eastAsia="Calibri" w:cs="Times New Roman"/>
          <w:i/>
          <w:iCs/>
          <w:sz w:val="22"/>
        </w:rPr>
        <w:t xml:space="preserve">, </w:t>
      </w:r>
      <w:r w:rsidR="00F82041" w:rsidRPr="00F82041">
        <w:rPr>
          <w:rFonts w:eastAsia="Calibri" w:cs="Times New Roman"/>
          <w:sz w:val="22"/>
        </w:rPr>
        <w:t>2022- Present.</w:t>
      </w:r>
    </w:p>
    <w:p w14:paraId="5F90CB14" w14:textId="4315CACA" w:rsidR="00974B74" w:rsidRPr="00CF3F66" w:rsidRDefault="00974B74" w:rsidP="00AC5DE7">
      <w:pPr>
        <w:numPr>
          <w:ilvl w:val="0"/>
          <w:numId w:val="2"/>
        </w:numPr>
        <w:spacing w:after="0" w:line="240" w:lineRule="auto"/>
        <w:rPr>
          <w:rFonts w:eastAsia="Calibri" w:cs="Times New Roman"/>
          <w:sz w:val="22"/>
        </w:rPr>
      </w:pPr>
      <w:bookmarkStart w:id="28" w:name="_Hlk188377489"/>
      <w:bookmarkEnd w:id="26"/>
      <w:r w:rsidRPr="00CF3F66">
        <w:rPr>
          <w:rFonts w:eastAsia="Calibri" w:cs="Times New Roman"/>
          <w:sz w:val="22"/>
        </w:rPr>
        <w:t xml:space="preserve">Program </w:t>
      </w:r>
      <w:r w:rsidR="00F82041">
        <w:rPr>
          <w:rFonts w:eastAsia="Calibri" w:cs="Times New Roman"/>
          <w:sz w:val="22"/>
        </w:rPr>
        <w:t xml:space="preserve">Steering </w:t>
      </w:r>
      <w:r w:rsidRPr="00CF3F66">
        <w:rPr>
          <w:rFonts w:eastAsia="Calibri" w:cs="Times New Roman"/>
          <w:sz w:val="22"/>
        </w:rPr>
        <w:t>Committee, Conference within a Conference on Disaster Politics a</w:t>
      </w:r>
      <w:r w:rsidR="00A42F57">
        <w:rPr>
          <w:rFonts w:eastAsia="Calibri" w:cs="Times New Roman"/>
          <w:sz w:val="22"/>
        </w:rPr>
        <w:t>t</w:t>
      </w:r>
      <w:r w:rsidRPr="00CF3F66">
        <w:rPr>
          <w:rFonts w:eastAsia="Calibri" w:cs="Times New Roman"/>
          <w:sz w:val="22"/>
        </w:rPr>
        <w:t xml:space="preserve"> Southern Political Science Association, 20</w:t>
      </w:r>
      <w:r w:rsidR="00E323DF" w:rsidRPr="00CF3F66">
        <w:rPr>
          <w:rFonts w:eastAsia="Calibri" w:cs="Times New Roman"/>
          <w:sz w:val="22"/>
        </w:rPr>
        <w:t>21-202</w:t>
      </w:r>
      <w:r w:rsidR="008C48BB">
        <w:rPr>
          <w:rFonts w:eastAsia="Calibri" w:cs="Times New Roman"/>
          <w:sz w:val="22"/>
        </w:rPr>
        <w:t>6</w:t>
      </w:r>
      <w:r w:rsidR="008B7D11">
        <w:rPr>
          <w:rFonts w:eastAsia="Calibri" w:cs="Times New Roman"/>
          <w:sz w:val="22"/>
        </w:rPr>
        <w:t>.</w:t>
      </w:r>
    </w:p>
    <w:bookmarkEnd w:id="28"/>
    <w:p w14:paraId="50CB9BA0" w14:textId="6F89B82D" w:rsidR="00974B74" w:rsidRPr="00974B74" w:rsidRDefault="00974B74" w:rsidP="00974B74">
      <w:pPr>
        <w:numPr>
          <w:ilvl w:val="0"/>
          <w:numId w:val="2"/>
        </w:numPr>
        <w:spacing w:after="0" w:line="240" w:lineRule="auto"/>
        <w:rPr>
          <w:rFonts w:eastAsia="Calibri" w:cs="Times New Roman"/>
          <w:sz w:val="22"/>
        </w:rPr>
      </w:pPr>
      <w:r w:rsidRPr="00974B74">
        <w:rPr>
          <w:rFonts w:eastAsia="Calibri" w:cs="Times New Roman"/>
          <w:sz w:val="22"/>
        </w:rPr>
        <w:t xml:space="preserve">Guest editor on Virtual Issue titled, “Public Administration in the Time of COVID-19” at the </w:t>
      </w:r>
      <w:r w:rsidRPr="00974B74">
        <w:rPr>
          <w:rFonts w:eastAsia="Calibri" w:cs="Times New Roman"/>
          <w:i/>
          <w:sz w:val="22"/>
        </w:rPr>
        <w:t xml:space="preserve">Journal of Public Administration Research and Theory. </w:t>
      </w:r>
      <w:hyperlink r:id="rId59" w:history="1">
        <w:r w:rsidRPr="00974B74">
          <w:rPr>
            <w:rFonts w:eastAsia="Calibri" w:cs="Times New Roman"/>
            <w:color w:val="0563C1"/>
            <w:sz w:val="22"/>
            <w:u w:val="single"/>
          </w:rPr>
          <w:t>https://academic.oup.com/jpart/pages/covid-19-vi</w:t>
        </w:r>
      </w:hyperlink>
    </w:p>
    <w:bookmarkEnd w:id="27"/>
    <w:p w14:paraId="2E1E2F67" w14:textId="52AE4E2D" w:rsidR="00974B74" w:rsidRPr="00974B74" w:rsidRDefault="00974B74" w:rsidP="00974B74">
      <w:pPr>
        <w:numPr>
          <w:ilvl w:val="0"/>
          <w:numId w:val="2"/>
        </w:numPr>
        <w:spacing w:after="0" w:line="240" w:lineRule="auto"/>
        <w:rPr>
          <w:rFonts w:eastAsia="Times New Roman" w:cs="Arial"/>
          <w:color w:val="222222"/>
          <w:sz w:val="22"/>
        </w:rPr>
      </w:pPr>
      <w:r w:rsidRPr="00974B74">
        <w:rPr>
          <w:rFonts w:eastAsia="Times New Roman" w:cs="Arial"/>
          <w:color w:val="222222"/>
          <w:sz w:val="22"/>
        </w:rPr>
        <w:t>Panel discussant</w:t>
      </w:r>
      <w:r w:rsidR="000D4E3C">
        <w:rPr>
          <w:rFonts w:eastAsia="Times New Roman" w:cs="Arial"/>
          <w:color w:val="222222"/>
          <w:sz w:val="22"/>
        </w:rPr>
        <w:t xml:space="preserve"> or chair</w:t>
      </w:r>
      <w:r w:rsidRPr="00974B74">
        <w:rPr>
          <w:rFonts w:eastAsia="Times New Roman" w:cs="Arial"/>
          <w:color w:val="222222"/>
          <w:sz w:val="22"/>
        </w:rPr>
        <w:t xml:space="preserve">: </w:t>
      </w:r>
      <w:r w:rsidRPr="00974B74">
        <w:rPr>
          <w:rFonts w:eastAsia="Times New Roman" w:cs="Arial"/>
          <w:i/>
          <w:color w:val="222222"/>
          <w:sz w:val="22"/>
        </w:rPr>
        <w:t xml:space="preserve">MPSA </w:t>
      </w:r>
      <w:r w:rsidRPr="00974B74">
        <w:rPr>
          <w:rFonts w:eastAsia="Times New Roman" w:cs="Arial"/>
          <w:color w:val="222222"/>
          <w:sz w:val="22"/>
        </w:rPr>
        <w:t xml:space="preserve">2020 (cancelled due to COVID), </w:t>
      </w:r>
      <w:r w:rsidRPr="00974B74">
        <w:rPr>
          <w:rFonts w:eastAsia="Times New Roman" w:cs="Arial"/>
          <w:i/>
          <w:color w:val="222222"/>
          <w:sz w:val="22"/>
        </w:rPr>
        <w:t>SPSA:</w:t>
      </w:r>
      <w:r w:rsidRPr="00974B74">
        <w:rPr>
          <w:rFonts w:eastAsia="Times New Roman" w:cs="Arial"/>
          <w:color w:val="222222"/>
          <w:sz w:val="22"/>
        </w:rPr>
        <w:t xml:space="preserve"> 2020, 2021</w:t>
      </w:r>
      <w:r w:rsidR="000D4E3C">
        <w:rPr>
          <w:rFonts w:eastAsia="Times New Roman" w:cs="Arial"/>
          <w:color w:val="222222"/>
          <w:sz w:val="22"/>
        </w:rPr>
        <w:t>, 2023, 2024.</w:t>
      </w:r>
      <w:r w:rsidRPr="00974B74">
        <w:rPr>
          <w:rFonts w:eastAsia="Times New Roman" w:cs="Arial"/>
          <w:color w:val="222222"/>
          <w:sz w:val="22"/>
        </w:rPr>
        <w:t xml:space="preserve"> </w:t>
      </w:r>
    </w:p>
    <w:p w14:paraId="570D59EF" w14:textId="77777777" w:rsidR="00974B74" w:rsidRPr="00974B74" w:rsidRDefault="00974B74" w:rsidP="00974B74">
      <w:pPr>
        <w:numPr>
          <w:ilvl w:val="0"/>
          <w:numId w:val="2"/>
        </w:numPr>
        <w:spacing w:after="0" w:line="240" w:lineRule="auto"/>
        <w:rPr>
          <w:rFonts w:eastAsia="Calibri" w:cs="Times New Roman"/>
          <w:sz w:val="22"/>
        </w:rPr>
      </w:pPr>
      <w:r w:rsidRPr="00974B74">
        <w:rPr>
          <w:rFonts w:eastAsia="Calibri" w:cs="Times New Roman"/>
          <w:sz w:val="22"/>
        </w:rPr>
        <w:t>NSF Panel Reviewer, 2020 &amp; 2021.</w:t>
      </w:r>
    </w:p>
    <w:p w14:paraId="364005A9" w14:textId="4586DA90" w:rsidR="00974B74" w:rsidRPr="00974B74" w:rsidRDefault="00974B74" w:rsidP="00974B74">
      <w:pPr>
        <w:numPr>
          <w:ilvl w:val="0"/>
          <w:numId w:val="2"/>
        </w:numPr>
        <w:spacing w:after="0" w:line="240" w:lineRule="auto"/>
        <w:rPr>
          <w:rFonts w:eastAsia="Calibri" w:cs="Times New Roman"/>
          <w:sz w:val="22"/>
        </w:rPr>
      </w:pPr>
      <w:r w:rsidRPr="00974B74">
        <w:rPr>
          <w:rFonts w:eastAsia="Calibri" w:cs="Times New Roman"/>
          <w:sz w:val="22"/>
        </w:rPr>
        <w:t>NSF Ad Hoc Proposal Reviewer, 2019</w:t>
      </w:r>
      <w:r w:rsidR="008C7503">
        <w:rPr>
          <w:rFonts w:eastAsia="Calibri" w:cs="Times New Roman"/>
          <w:sz w:val="22"/>
        </w:rPr>
        <w:t>, 2022.</w:t>
      </w:r>
    </w:p>
    <w:p w14:paraId="5125E415" w14:textId="77777777" w:rsidR="00974B74" w:rsidRPr="00974B74" w:rsidRDefault="00974B74" w:rsidP="00974B74">
      <w:pPr>
        <w:numPr>
          <w:ilvl w:val="0"/>
          <w:numId w:val="2"/>
        </w:numPr>
        <w:spacing w:after="0" w:line="240" w:lineRule="auto"/>
        <w:rPr>
          <w:rFonts w:eastAsia="Calibri" w:cs="Times New Roman"/>
          <w:sz w:val="22"/>
        </w:rPr>
      </w:pPr>
      <w:r w:rsidRPr="00974B74">
        <w:rPr>
          <w:rFonts w:eastAsia="Calibri" w:cs="Times New Roman"/>
          <w:sz w:val="22"/>
        </w:rPr>
        <w:t xml:space="preserve">Poster Session discussant, </w:t>
      </w:r>
      <w:r w:rsidRPr="00974B74">
        <w:rPr>
          <w:rFonts w:eastAsia="Calibri" w:cs="Times New Roman"/>
          <w:i/>
          <w:sz w:val="22"/>
        </w:rPr>
        <w:t>MPSA</w:t>
      </w:r>
      <w:r w:rsidRPr="00974B74">
        <w:rPr>
          <w:rFonts w:eastAsia="Calibri" w:cs="Times New Roman"/>
          <w:sz w:val="22"/>
        </w:rPr>
        <w:t xml:space="preserve"> 2018.</w:t>
      </w:r>
    </w:p>
    <w:p w14:paraId="35ABE29B" w14:textId="77777777" w:rsidR="00974B74" w:rsidRPr="00974B74" w:rsidRDefault="00974B74" w:rsidP="00974B74">
      <w:pPr>
        <w:numPr>
          <w:ilvl w:val="0"/>
          <w:numId w:val="5"/>
        </w:numPr>
        <w:spacing w:after="0" w:line="240" w:lineRule="auto"/>
        <w:rPr>
          <w:rFonts w:eastAsia="Calibri" w:cs="Times New Roman"/>
          <w:sz w:val="22"/>
        </w:rPr>
      </w:pPr>
      <w:r w:rsidRPr="00974B74">
        <w:rPr>
          <w:rFonts w:eastAsia="Calibri" w:cs="Times New Roman"/>
          <w:sz w:val="22"/>
        </w:rPr>
        <w:t>Ad hoc manuscript reviewer for:</w:t>
      </w:r>
    </w:p>
    <w:p w14:paraId="1E211A25" w14:textId="70739372" w:rsidR="00974B74" w:rsidRPr="00974B74" w:rsidRDefault="00974B74" w:rsidP="00974B74">
      <w:pPr>
        <w:numPr>
          <w:ilvl w:val="1"/>
          <w:numId w:val="5"/>
        </w:numPr>
        <w:spacing w:after="0" w:line="240" w:lineRule="auto"/>
        <w:rPr>
          <w:rFonts w:eastAsia="Calibri" w:cs="Times New Roman"/>
          <w:sz w:val="22"/>
        </w:rPr>
      </w:pPr>
      <w:r w:rsidRPr="00974B74">
        <w:rPr>
          <w:rFonts w:eastAsia="Calibri" w:cs="Times New Roman"/>
          <w:i/>
          <w:sz w:val="22"/>
        </w:rPr>
        <w:t>Policy Studies Journal</w:t>
      </w:r>
      <w:r w:rsidR="00BF104F">
        <w:rPr>
          <w:rFonts w:eastAsia="Calibri" w:cs="Times New Roman"/>
          <w:i/>
          <w:sz w:val="22"/>
        </w:rPr>
        <w:t>;</w:t>
      </w:r>
      <w:r w:rsidRPr="00974B74">
        <w:rPr>
          <w:rFonts w:eastAsia="Calibri" w:cs="Times New Roman"/>
          <w:i/>
          <w:sz w:val="22"/>
        </w:rPr>
        <w:t xml:space="preserve"> Journal of Public Administration Research and Theory</w:t>
      </w:r>
      <w:r w:rsidR="00BF104F">
        <w:rPr>
          <w:rFonts w:eastAsia="Calibri" w:cs="Times New Roman"/>
          <w:i/>
          <w:sz w:val="22"/>
        </w:rPr>
        <w:t xml:space="preserve">; </w:t>
      </w:r>
      <w:r w:rsidR="00A41818">
        <w:rPr>
          <w:rFonts w:eastAsia="Calibri" w:cs="Times New Roman"/>
          <w:i/>
          <w:sz w:val="22"/>
        </w:rPr>
        <w:t xml:space="preserve">Public Administration Review; </w:t>
      </w:r>
      <w:r w:rsidR="00B04326">
        <w:rPr>
          <w:rFonts w:eastAsia="Calibri" w:cs="Times New Roman"/>
          <w:i/>
          <w:sz w:val="22"/>
        </w:rPr>
        <w:t xml:space="preserve">International Journal of Public Administration; </w:t>
      </w:r>
      <w:r w:rsidRPr="00974B74">
        <w:rPr>
          <w:rFonts w:eastAsia="Calibri" w:cs="Times New Roman"/>
          <w:i/>
          <w:sz w:val="22"/>
        </w:rPr>
        <w:t>Journal of Crisis and Contingencies Management</w:t>
      </w:r>
      <w:r w:rsidR="00BF104F">
        <w:rPr>
          <w:rFonts w:eastAsia="Calibri" w:cs="Times New Roman"/>
          <w:i/>
          <w:sz w:val="22"/>
        </w:rPr>
        <w:t>;</w:t>
      </w:r>
      <w:r w:rsidR="00A41818">
        <w:rPr>
          <w:rFonts w:eastAsia="Calibri" w:cs="Times New Roman"/>
          <w:i/>
          <w:sz w:val="22"/>
        </w:rPr>
        <w:t xml:space="preserve"> Review of Policy Research; Public Management Review;</w:t>
      </w:r>
      <w:r w:rsidR="00BF104F">
        <w:rPr>
          <w:rFonts w:eastAsia="Calibri" w:cs="Times New Roman"/>
          <w:i/>
          <w:sz w:val="22"/>
        </w:rPr>
        <w:t xml:space="preserve"> </w:t>
      </w:r>
      <w:r w:rsidRPr="00974B74">
        <w:rPr>
          <w:rFonts w:eastAsia="Calibri" w:cs="Times New Roman"/>
          <w:i/>
          <w:sz w:val="22"/>
        </w:rPr>
        <w:t>Publius</w:t>
      </w:r>
      <w:r w:rsidR="00BF104F">
        <w:rPr>
          <w:rFonts w:eastAsia="Calibri" w:cs="Times New Roman"/>
          <w:i/>
          <w:sz w:val="22"/>
        </w:rPr>
        <w:t xml:space="preserve">; </w:t>
      </w:r>
      <w:r w:rsidRPr="00974B74">
        <w:rPr>
          <w:rFonts w:eastAsia="Calibri" w:cs="Times New Roman"/>
          <w:i/>
          <w:sz w:val="22"/>
        </w:rPr>
        <w:t>Risks, Hazards &amp; Crisis in Public Policy</w:t>
      </w:r>
      <w:r w:rsidR="00BF104F">
        <w:rPr>
          <w:rFonts w:eastAsia="Calibri" w:cs="Times New Roman"/>
          <w:i/>
          <w:sz w:val="22"/>
        </w:rPr>
        <w:t xml:space="preserve">; </w:t>
      </w:r>
      <w:r w:rsidRPr="00974B74">
        <w:rPr>
          <w:rFonts w:eastAsia="Calibri" w:cs="Times New Roman"/>
          <w:i/>
          <w:sz w:val="22"/>
        </w:rPr>
        <w:t>Disasters</w:t>
      </w:r>
      <w:r w:rsidR="00BF104F">
        <w:rPr>
          <w:rFonts w:eastAsia="Calibri" w:cs="Times New Roman"/>
          <w:i/>
          <w:sz w:val="22"/>
        </w:rPr>
        <w:t xml:space="preserve">; </w:t>
      </w:r>
      <w:r w:rsidR="00A41818">
        <w:rPr>
          <w:rFonts w:eastAsia="Calibri" w:cs="Times New Roman"/>
          <w:i/>
          <w:sz w:val="22"/>
        </w:rPr>
        <w:t xml:space="preserve">Natural Hazards; Natural Hazards Review; Disasters; </w:t>
      </w:r>
      <w:r w:rsidRPr="00974B74">
        <w:rPr>
          <w:rFonts w:eastAsia="Calibri" w:cs="Times New Roman"/>
          <w:i/>
          <w:sz w:val="22"/>
        </w:rPr>
        <w:t>Nonprofit Management and Leadership</w:t>
      </w:r>
      <w:r w:rsidR="00BF104F">
        <w:rPr>
          <w:rFonts w:eastAsia="Calibri" w:cs="Times New Roman"/>
          <w:i/>
          <w:sz w:val="22"/>
        </w:rPr>
        <w:t>;</w:t>
      </w:r>
      <w:r w:rsidR="00A41818">
        <w:rPr>
          <w:rFonts w:eastAsia="Calibri" w:cs="Times New Roman"/>
          <w:i/>
          <w:sz w:val="22"/>
        </w:rPr>
        <w:t xml:space="preserve"> Nonprofit and Voluntary Sector Quarterly;</w:t>
      </w:r>
      <w:r w:rsidRPr="00974B74">
        <w:rPr>
          <w:rFonts w:eastAsia="Calibri" w:cs="Times New Roman"/>
          <w:i/>
          <w:sz w:val="22"/>
        </w:rPr>
        <w:t xml:space="preserve"> </w:t>
      </w:r>
      <w:r w:rsidR="00A41818">
        <w:rPr>
          <w:rFonts w:eastAsia="Calibri" w:cs="Times New Roman"/>
          <w:i/>
          <w:sz w:val="22"/>
        </w:rPr>
        <w:t xml:space="preserve">Politics, Groups, and Identities; </w:t>
      </w:r>
      <w:r w:rsidRPr="00974B74">
        <w:rPr>
          <w:rFonts w:eastAsia="Calibri" w:cs="Times New Roman"/>
          <w:i/>
          <w:sz w:val="22"/>
        </w:rPr>
        <w:t>Public Administration</w:t>
      </w:r>
      <w:r w:rsidR="00BF104F">
        <w:rPr>
          <w:rFonts w:eastAsia="Calibri" w:cs="Times New Roman"/>
          <w:sz w:val="22"/>
        </w:rPr>
        <w:t xml:space="preserve">; </w:t>
      </w:r>
      <w:r w:rsidR="00A41818">
        <w:rPr>
          <w:rFonts w:eastAsia="Calibri" w:cs="Times New Roman"/>
          <w:i/>
          <w:iCs/>
          <w:sz w:val="22"/>
        </w:rPr>
        <w:t>State Politics and Policy Quarterly;</w:t>
      </w:r>
      <w:r w:rsidR="00A60137">
        <w:rPr>
          <w:rFonts w:eastAsia="Calibri" w:cs="Times New Roman"/>
          <w:i/>
          <w:iCs/>
          <w:sz w:val="22"/>
        </w:rPr>
        <w:t xml:space="preserve"> State and Local Government Review;</w:t>
      </w:r>
      <w:r w:rsidR="00A41818">
        <w:rPr>
          <w:rFonts w:eastAsia="Calibri" w:cs="Times New Roman"/>
          <w:i/>
          <w:iCs/>
          <w:sz w:val="22"/>
        </w:rPr>
        <w:t xml:space="preserve"> </w:t>
      </w:r>
      <w:r w:rsidRPr="00974B74">
        <w:rPr>
          <w:rFonts w:eastAsia="Calibri" w:cs="Times New Roman"/>
          <w:i/>
          <w:sz w:val="22"/>
        </w:rPr>
        <w:t xml:space="preserve">The Social </w:t>
      </w:r>
      <w:r w:rsidRPr="00974B74">
        <w:rPr>
          <w:rFonts w:eastAsia="Calibri" w:cs="Times New Roman"/>
          <w:i/>
          <w:sz w:val="22"/>
        </w:rPr>
        <w:lastRenderedPageBreak/>
        <w:t>Science Journal</w:t>
      </w:r>
      <w:r w:rsidR="00BF104F">
        <w:rPr>
          <w:rFonts w:eastAsia="Calibri" w:cs="Times New Roman"/>
          <w:i/>
          <w:sz w:val="22"/>
        </w:rPr>
        <w:t xml:space="preserve">; </w:t>
      </w:r>
      <w:r w:rsidRPr="00974B74">
        <w:rPr>
          <w:rFonts w:eastAsia="Calibri" w:cs="Times New Roman"/>
          <w:i/>
          <w:sz w:val="22"/>
        </w:rPr>
        <w:t>Sustainability</w:t>
      </w:r>
      <w:r w:rsidR="00BF104F">
        <w:rPr>
          <w:rFonts w:eastAsia="Calibri" w:cs="Times New Roman"/>
          <w:i/>
          <w:sz w:val="22"/>
        </w:rPr>
        <w:t xml:space="preserve">; </w:t>
      </w:r>
      <w:r w:rsidRPr="00974B74">
        <w:rPr>
          <w:rFonts w:eastAsia="Calibri" w:cs="Times New Roman"/>
          <w:i/>
          <w:sz w:val="22"/>
        </w:rPr>
        <w:t>International Review of Administration Sciences</w:t>
      </w:r>
      <w:r w:rsidR="00BF104F">
        <w:rPr>
          <w:rFonts w:eastAsia="Calibri" w:cs="Times New Roman"/>
          <w:i/>
          <w:sz w:val="22"/>
        </w:rPr>
        <w:t xml:space="preserve">; </w:t>
      </w:r>
      <w:r w:rsidRPr="00974B74">
        <w:rPr>
          <w:rFonts w:eastAsia="Calibri" w:cs="Times New Roman"/>
          <w:i/>
          <w:sz w:val="22"/>
        </w:rPr>
        <w:t>Global Environmental Change</w:t>
      </w:r>
      <w:r w:rsidR="00BF104F">
        <w:rPr>
          <w:rFonts w:eastAsia="Calibri" w:cs="Times New Roman"/>
          <w:i/>
          <w:sz w:val="22"/>
        </w:rPr>
        <w:t xml:space="preserve">; </w:t>
      </w:r>
      <w:r w:rsidR="00A41818">
        <w:rPr>
          <w:rFonts w:eastAsia="Calibri" w:cs="Times New Roman"/>
          <w:i/>
          <w:sz w:val="22"/>
        </w:rPr>
        <w:t xml:space="preserve">Scientific Reports; </w:t>
      </w:r>
      <w:r w:rsidRPr="00974B74">
        <w:rPr>
          <w:rFonts w:eastAsia="Calibri" w:cs="Times New Roman"/>
          <w:i/>
          <w:sz w:val="22"/>
        </w:rPr>
        <w:t>Atmosphere</w:t>
      </w:r>
      <w:r w:rsidR="00BF104F">
        <w:rPr>
          <w:rFonts w:eastAsia="Calibri" w:cs="Times New Roman"/>
          <w:i/>
          <w:sz w:val="22"/>
        </w:rPr>
        <w:t xml:space="preserve">; </w:t>
      </w:r>
      <w:r w:rsidRPr="00974B74">
        <w:rPr>
          <w:rFonts w:eastAsia="Calibri" w:cs="Times New Roman"/>
          <w:i/>
          <w:sz w:val="22"/>
        </w:rPr>
        <w:t>Patterns</w:t>
      </w:r>
      <w:r w:rsidR="00A41818">
        <w:rPr>
          <w:rFonts w:eastAsia="Calibri" w:cs="Times New Roman"/>
          <w:i/>
          <w:iCs/>
          <w:sz w:val="22"/>
        </w:rPr>
        <w:t xml:space="preserve">; Weather, Climate &amp; Society; Energy Research &amp; Social Science; </w:t>
      </w:r>
      <w:proofErr w:type="spellStart"/>
      <w:r w:rsidR="00A41818">
        <w:rPr>
          <w:rFonts w:eastAsia="Calibri" w:cs="Times New Roman"/>
          <w:i/>
          <w:iCs/>
          <w:sz w:val="22"/>
        </w:rPr>
        <w:t>npj</w:t>
      </w:r>
      <w:proofErr w:type="spellEnd"/>
      <w:r w:rsidR="00A41818">
        <w:rPr>
          <w:rFonts w:eastAsia="Calibri" w:cs="Times New Roman"/>
          <w:i/>
          <w:iCs/>
          <w:sz w:val="22"/>
        </w:rPr>
        <w:t xml:space="preserve"> Natural Hazards Review; International Journal of Disaster Risk Research; Policy Studies; Cogent Social Sciences; Journal of Social Policy; Korean Journal of Policy Studies.</w:t>
      </w:r>
    </w:p>
    <w:p w14:paraId="76F4BC01" w14:textId="77777777" w:rsidR="00974B74" w:rsidRPr="00974B74" w:rsidRDefault="00974B74" w:rsidP="00974B74">
      <w:pPr>
        <w:numPr>
          <w:ilvl w:val="0"/>
          <w:numId w:val="5"/>
        </w:numPr>
        <w:spacing w:after="0" w:line="240" w:lineRule="auto"/>
        <w:rPr>
          <w:rFonts w:eastAsia="Calibri" w:cs="Times New Roman"/>
          <w:sz w:val="22"/>
        </w:rPr>
      </w:pPr>
      <w:r w:rsidRPr="00974B74">
        <w:rPr>
          <w:rFonts w:eastAsia="Calibri" w:cs="Times New Roman"/>
          <w:sz w:val="22"/>
        </w:rPr>
        <w:t>American Society for Public Administration, Oklahoma Chapter’s Membership Committee Student Representative, Spring 2017-Spring 2018.</w:t>
      </w:r>
      <w:bookmarkEnd w:id="1"/>
    </w:p>
    <w:p w14:paraId="25DD65E8" w14:textId="77777777" w:rsidR="00974B74" w:rsidRPr="00974B74" w:rsidRDefault="00974B74" w:rsidP="00974B74">
      <w:pPr>
        <w:spacing w:after="0" w:line="240" w:lineRule="auto"/>
        <w:rPr>
          <w:rFonts w:eastAsia="Calibri" w:cs="Times New Roman"/>
          <w:sz w:val="22"/>
        </w:rPr>
      </w:pPr>
    </w:p>
    <w:p w14:paraId="399B2C5B" w14:textId="77777777" w:rsidR="00974B74" w:rsidRPr="00974B74" w:rsidRDefault="00974B74" w:rsidP="00974B74">
      <w:pPr>
        <w:spacing w:after="0" w:line="240" w:lineRule="auto"/>
        <w:rPr>
          <w:rFonts w:eastAsia="Calibri" w:cs="Times New Roman"/>
          <w:b/>
          <w:szCs w:val="24"/>
        </w:rPr>
      </w:pPr>
      <w:r w:rsidRPr="00974B74">
        <w:rPr>
          <w:rFonts w:eastAsia="Calibri" w:cs="Times New Roman"/>
          <w:noProof/>
          <w:sz w:val="22"/>
        </w:rPr>
        <mc:AlternateContent>
          <mc:Choice Requires="wps">
            <w:drawing>
              <wp:anchor distT="0" distB="0" distL="114300" distR="114300" simplePos="0" relativeHeight="251672576" behindDoc="1" locked="0" layoutInCell="1" allowOverlap="1" wp14:anchorId="2E9C4512" wp14:editId="3C129A02">
                <wp:simplePos x="0" y="0"/>
                <wp:positionH relativeFrom="margin">
                  <wp:align>right</wp:align>
                </wp:positionH>
                <wp:positionV relativeFrom="paragraph">
                  <wp:posOffset>214240</wp:posOffset>
                </wp:positionV>
                <wp:extent cx="5943600" cy="0"/>
                <wp:effectExtent l="0" t="0" r="0" b="0"/>
                <wp:wrapTight wrapText="bothSides">
                  <wp:wrapPolygon edited="0">
                    <wp:start x="0" y="0"/>
                    <wp:lineTo x="0" y="21600"/>
                    <wp:lineTo x="21600" y="21600"/>
                    <wp:lineTo x="21600" y="0"/>
                  </wp:wrapPolygon>
                </wp:wrapTight>
                <wp:docPr id="12" name="Straight Connector 12"/>
                <wp:cNvGraphicFramePr/>
                <a:graphic xmlns:a="http://schemas.openxmlformats.org/drawingml/2006/main">
                  <a:graphicData uri="http://schemas.microsoft.com/office/word/2010/wordprocessingShape">
                    <wps:wsp>
                      <wps:cNvCnPr/>
                      <wps:spPr>
                        <a:xfrm flipV="1">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6F21EC9C" id="Straight Connector 12" o:spid="_x0000_s1026" style="position:absolute;flip:y;z-index:-251643904;visibility:visible;mso-wrap-style:square;mso-wrap-distance-left:9pt;mso-wrap-distance-top:0;mso-wrap-distance-right:9pt;mso-wrap-distance-bottom:0;mso-position-horizontal:right;mso-position-horizontal-relative:margin;mso-position-vertical:absolute;mso-position-vertical-relative:text" from="416.8pt,16.85pt" to="884.8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" strokecolor="windowText" strokeweight="1.5pt">
                <v:stroke joinstyle="miter"/>
                <w10:wrap type="tight" anchorx="margin"/>
              </v:line>
            </w:pict>
          </mc:Fallback>
        </mc:AlternateContent>
      </w:r>
      <w:r w:rsidRPr="00974B74">
        <w:rPr>
          <w:rFonts w:eastAsia="Calibri" w:cs="Times New Roman"/>
          <w:b/>
          <w:sz w:val="28"/>
          <w:szCs w:val="28"/>
        </w:rPr>
        <w:t>Service to the University</w:t>
      </w:r>
    </w:p>
    <w:p w14:paraId="113656A7" w14:textId="5CEA5863" w:rsidR="00F82041" w:rsidRDefault="00F82041">
      <w:pPr>
        <w:numPr>
          <w:ilvl w:val="0"/>
          <w:numId w:val="16"/>
        </w:numPr>
        <w:spacing w:after="0" w:line="240" w:lineRule="auto"/>
        <w:rPr>
          <w:rFonts w:eastAsia="Calibri" w:cs="Times New Roman"/>
          <w:sz w:val="22"/>
        </w:rPr>
      </w:pPr>
      <w:bookmarkStart w:id="29" w:name="_Hlk188377145"/>
      <w:r>
        <w:rPr>
          <w:rFonts w:eastAsia="Calibri" w:cs="Times New Roman"/>
          <w:sz w:val="22"/>
        </w:rPr>
        <w:t>TTU Public Administration Ad hoc Curriculum Committee, AY 24-25</w:t>
      </w:r>
    </w:p>
    <w:p w14:paraId="263C18B9" w14:textId="71DB9D81" w:rsidR="000D4E3C" w:rsidRDefault="000D4E3C">
      <w:pPr>
        <w:numPr>
          <w:ilvl w:val="0"/>
          <w:numId w:val="16"/>
        </w:numPr>
        <w:spacing w:after="0" w:line="240" w:lineRule="auto"/>
        <w:rPr>
          <w:rFonts w:eastAsia="Calibri" w:cs="Times New Roman"/>
          <w:sz w:val="22"/>
        </w:rPr>
      </w:pPr>
      <w:r>
        <w:rPr>
          <w:rFonts w:eastAsia="Calibri" w:cs="Times New Roman"/>
          <w:sz w:val="22"/>
        </w:rPr>
        <w:t>TTU Assistant Professor in Public Administration Search Committee, AY 23-24.</w:t>
      </w:r>
    </w:p>
    <w:p w14:paraId="27EC25A4" w14:textId="03F9EE6A" w:rsidR="00CD6E0E" w:rsidRDefault="00CD6E0E">
      <w:pPr>
        <w:numPr>
          <w:ilvl w:val="0"/>
          <w:numId w:val="16"/>
        </w:numPr>
        <w:spacing w:after="0" w:line="240" w:lineRule="auto"/>
        <w:rPr>
          <w:rFonts w:eastAsia="Calibri" w:cs="Times New Roman"/>
          <w:sz w:val="22"/>
        </w:rPr>
      </w:pPr>
      <w:r>
        <w:rPr>
          <w:rFonts w:eastAsia="Calibri" w:cs="Times New Roman"/>
          <w:sz w:val="22"/>
        </w:rPr>
        <w:t>TTU MPA Director (Associate/Full) Search Committee, AY 22-23</w:t>
      </w:r>
    </w:p>
    <w:bookmarkEnd w:id="29"/>
    <w:p w14:paraId="110165F2" w14:textId="6D38679F" w:rsidR="00974B74" w:rsidRPr="00974B74" w:rsidRDefault="00974B74">
      <w:pPr>
        <w:numPr>
          <w:ilvl w:val="0"/>
          <w:numId w:val="16"/>
        </w:numPr>
        <w:spacing w:after="0" w:line="240" w:lineRule="auto"/>
        <w:rPr>
          <w:rFonts w:eastAsia="Calibri" w:cs="Times New Roman"/>
          <w:sz w:val="22"/>
        </w:rPr>
      </w:pPr>
      <w:r w:rsidRPr="00974B74">
        <w:rPr>
          <w:rFonts w:eastAsia="Calibri" w:cs="Times New Roman"/>
          <w:sz w:val="22"/>
        </w:rPr>
        <w:t>ETSU 125 Chapter II Strategic Planning Committee</w:t>
      </w:r>
    </w:p>
    <w:p w14:paraId="7DB0A1F1" w14:textId="77777777" w:rsidR="00974B74" w:rsidRPr="00974B74" w:rsidRDefault="00974B74">
      <w:pPr>
        <w:numPr>
          <w:ilvl w:val="1"/>
          <w:numId w:val="16"/>
        </w:numPr>
        <w:spacing w:after="0" w:line="240" w:lineRule="auto"/>
        <w:rPr>
          <w:rFonts w:eastAsia="Calibri" w:cs="Times New Roman"/>
          <w:sz w:val="22"/>
        </w:rPr>
      </w:pPr>
      <w:r w:rsidRPr="00974B74">
        <w:rPr>
          <w:rFonts w:eastAsia="Calibri" w:cs="Times New Roman"/>
          <w:sz w:val="22"/>
        </w:rPr>
        <w:t>Student Success and Experience subcommittee</w:t>
      </w:r>
    </w:p>
    <w:p w14:paraId="7C41A11E" w14:textId="77777777" w:rsidR="00974B74" w:rsidRPr="00974B74" w:rsidRDefault="00974B74">
      <w:pPr>
        <w:numPr>
          <w:ilvl w:val="0"/>
          <w:numId w:val="16"/>
        </w:numPr>
        <w:spacing w:after="0" w:line="240" w:lineRule="auto"/>
        <w:rPr>
          <w:rFonts w:eastAsia="Calibri" w:cs="Times New Roman"/>
          <w:sz w:val="22"/>
        </w:rPr>
      </w:pPr>
      <w:r w:rsidRPr="00974B74">
        <w:rPr>
          <w:rFonts w:eastAsia="Calibri" w:cs="Times New Roman"/>
          <w:sz w:val="22"/>
        </w:rPr>
        <w:t>ETSU Conference on Equity and Inclusion Steering Committee</w:t>
      </w:r>
    </w:p>
    <w:p w14:paraId="7CCF04CA" w14:textId="77777777" w:rsidR="00974B74" w:rsidRPr="00974B74" w:rsidRDefault="00974B74">
      <w:pPr>
        <w:numPr>
          <w:ilvl w:val="1"/>
          <w:numId w:val="16"/>
        </w:numPr>
        <w:spacing w:after="0" w:line="240" w:lineRule="auto"/>
        <w:rPr>
          <w:rFonts w:eastAsia="Calibri" w:cs="Times New Roman"/>
          <w:sz w:val="22"/>
        </w:rPr>
      </w:pPr>
      <w:r w:rsidRPr="00974B74">
        <w:rPr>
          <w:rFonts w:eastAsia="Calibri" w:cs="Times New Roman"/>
          <w:sz w:val="22"/>
        </w:rPr>
        <w:t>Programming Sub-committee</w:t>
      </w:r>
    </w:p>
    <w:p w14:paraId="2CF7B431" w14:textId="5155DD55" w:rsidR="00974B74" w:rsidRPr="00974B74" w:rsidRDefault="00BD6BD6">
      <w:pPr>
        <w:numPr>
          <w:ilvl w:val="0"/>
          <w:numId w:val="16"/>
        </w:numPr>
        <w:spacing w:after="0" w:line="240" w:lineRule="auto"/>
        <w:rPr>
          <w:rFonts w:eastAsia="Calibri" w:cs="Times New Roman"/>
          <w:sz w:val="22"/>
        </w:rPr>
      </w:pPr>
      <w:r>
        <w:rPr>
          <w:rFonts w:eastAsia="Calibri" w:cs="Times New Roman"/>
          <w:sz w:val="22"/>
        </w:rPr>
        <w:t xml:space="preserve">ETSU </w:t>
      </w:r>
      <w:r w:rsidR="00974B74" w:rsidRPr="00974B74">
        <w:rPr>
          <w:rFonts w:eastAsia="Calibri" w:cs="Times New Roman"/>
          <w:sz w:val="22"/>
        </w:rPr>
        <w:t>Co-organizer of Climate Stories Workshop series, Spring 21.</w:t>
      </w:r>
    </w:p>
    <w:p w14:paraId="35C88A8D" w14:textId="3E0F3840" w:rsidR="00974B74" w:rsidRDefault="00974B74">
      <w:pPr>
        <w:numPr>
          <w:ilvl w:val="1"/>
          <w:numId w:val="16"/>
        </w:numPr>
        <w:spacing w:after="0" w:line="240" w:lineRule="auto"/>
        <w:rPr>
          <w:rFonts w:eastAsia="Calibri" w:cs="Times New Roman"/>
          <w:sz w:val="22"/>
        </w:rPr>
      </w:pPr>
      <w:r w:rsidRPr="00974B74">
        <w:rPr>
          <w:rFonts w:eastAsia="Calibri" w:cs="Times New Roman"/>
          <w:sz w:val="22"/>
        </w:rPr>
        <w:t>Presented at February Workshop.</w:t>
      </w:r>
    </w:p>
    <w:p w14:paraId="68EDD4B3" w14:textId="362845C8" w:rsidR="00FF3D99" w:rsidRPr="00974B74" w:rsidRDefault="00BD6BD6">
      <w:pPr>
        <w:numPr>
          <w:ilvl w:val="0"/>
          <w:numId w:val="16"/>
        </w:numPr>
        <w:spacing w:after="0" w:line="240" w:lineRule="auto"/>
        <w:rPr>
          <w:rFonts w:eastAsia="Calibri" w:cs="Times New Roman"/>
          <w:sz w:val="22"/>
        </w:rPr>
      </w:pPr>
      <w:r>
        <w:rPr>
          <w:rFonts w:eastAsia="Calibri" w:cs="Times New Roman"/>
          <w:sz w:val="22"/>
        </w:rPr>
        <w:t xml:space="preserve">ETSU </w:t>
      </w:r>
      <w:r w:rsidR="00FF3D99">
        <w:rPr>
          <w:rFonts w:eastAsia="Calibri" w:cs="Times New Roman"/>
          <w:sz w:val="22"/>
        </w:rPr>
        <w:t xml:space="preserve">Departmental Tenure Policy Review committee, </w:t>
      </w:r>
      <w:r w:rsidR="00CD6E0E">
        <w:rPr>
          <w:rFonts w:eastAsia="Calibri" w:cs="Times New Roman"/>
          <w:sz w:val="22"/>
        </w:rPr>
        <w:t>AY</w:t>
      </w:r>
      <w:r w:rsidR="00FF3D99">
        <w:rPr>
          <w:rFonts w:eastAsia="Calibri" w:cs="Times New Roman"/>
          <w:sz w:val="22"/>
        </w:rPr>
        <w:t>21-22.</w:t>
      </w:r>
    </w:p>
    <w:p w14:paraId="69781963" w14:textId="5FB5CA97" w:rsidR="00974B74" w:rsidRPr="00974B74" w:rsidRDefault="00BD6BD6">
      <w:pPr>
        <w:numPr>
          <w:ilvl w:val="0"/>
          <w:numId w:val="16"/>
        </w:numPr>
        <w:spacing w:after="0" w:line="240" w:lineRule="auto"/>
        <w:rPr>
          <w:rFonts w:eastAsia="Calibri" w:cs="Times New Roman"/>
          <w:sz w:val="22"/>
        </w:rPr>
      </w:pPr>
      <w:r>
        <w:rPr>
          <w:rFonts w:eastAsia="Calibri" w:cs="Times New Roman"/>
          <w:sz w:val="22"/>
        </w:rPr>
        <w:t xml:space="preserve">ETSU </w:t>
      </w:r>
      <w:r w:rsidR="00974B74" w:rsidRPr="00974B74">
        <w:rPr>
          <w:rFonts w:eastAsia="Calibri" w:cs="Times New Roman"/>
          <w:sz w:val="22"/>
        </w:rPr>
        <w:t>Public Administration and American Politics search committee, AY20-21.</w:t>
      </w:r>
    </w:p>
    <w:p w14:paraId="3F72E6D2" w14:textId="1799357E" w:rsidR="00974B74" w:rsidRPr="00974B74" w:rsidRDefault="00BD6BD6">
      <w:pPr>
        <w:numPr>
          <w:ilvl w:val="0"/>
          <w:numId w:val="16"/>
        </w:numPr>
        <w:spacing w:after="0" w:line="240" w:lineRule="auto"/>
        <w:rPr>
          <w:rFonts w:eastAsia="Calibri" w:cs="Times New Roman"/>
          <w:sz w:val="22"/>
        </w:rPr>
      </w:pPr>
      <w:r>
        <w:rPr>
          <w:rFonts w:eastAsia="Calibri" w:cs="Times New Roman"/>
          <w:sz w:val="22"/>
        </w:rPr>
        <w:t xml:space="preserve">ETSU </w:t>
      </w:r>
      <w:r w:rsidR="00974B74" w:rsidRPr="00974B74">
        <w:rPr>
          <w:rFonts w:eastAsia="Calibri" w:cs="Times New Roman"/>
          <w:sz w:val="22"/>
        </w:rPr>
        <w:t xml:space="preserve">RDC Major Grant reviewer, </w:t>
      </w:r>
      <w:r w:rsidR="00CD6E0E">
        <w:rPr>
          <w:rFonts w:eastAsia="Calibri" w:cs="Times New Roman"/>
          <w:sz w:val="22"/>
        </w:rPr>
        <w:t>20</w:t>
      </w:r>
      <w:r w:rsidR="00974B74" w:rsidRPr="00974B74">
        <w:rPr>
          <w:rFonts w:eastAsia="Calibri" w:cs="Times New Roman"/>
          <w:sz w:val="22"/>
        </w:rPr>
        <w:t>21</w:t>
      </w:r>
    </w:p>
    <w:p w14:paraId="7463D04F" w14:textId="33C1969C" w:rsidR="0032209C" w:rsidRPr="00C40EB5" w:rsidRDefault="00BD6BD6" w:rsidP="00C40EB5">
      <w:pPr>
        <w:numPr>
          <w:ilvl w:val="0"/>
          <w:numId w:val="16"/>
        </w:numPr>
        <w:spacing w:after="0" w:line="240" w:lineRule="auto"/>
        <w:rPr>
          <w:rFonts w:eastAsia="Calibri" w:cs="Times New Roman"/>
          <w:sz w:val="22"/>
        </w:rPr>
      </w:pPr>
      <w:r>
        <w:rPr>
          <w:rFonts w:eastAsia="Calibri" w:cs="Times New Roman"/>
          <w:sz w:val="22"/>
        </w:rPr>
        <w:t xml:space="preserve">ETSU </w:t>
      </w:r>
      <w:r w:rsidR="00974B74" w:rsidRPr="00974B74">
        <w:rPr>
          <w:rFonts w:eastAsia="Calibri" w:cs="Times New Roman"/>
          <w:sz w:val="22"/>
        </w:rPr>
        <w:t>Appalachian Research Forum reviewer, 2021.</w:t>
      </w:r>
      <w:bookmarkEnd w:id="2"/>
    </w:p>
    <w:sectPr w:rsidR="0032209C" w:rsidRPr="00C40EB5" w:rsidSect="00B41AE6">
      <w:headerReference w:type="default" r:id="rId60"/>
      <w:headerReference w:type="first" r:id="rId6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B5377" w14:textId="77777777" w:rsidR="00182715" w:rsidRDefault="00182715" w:rsidP="00974B74">
      <w:pPr>
        <w:spacing w:after="0" w:line="240" w:lineRule="auto"/>
      </w:pPr>
      <w:r>
        <w:separator/>
      </w:r>
    </w:p>
  </w:endnote>
  <w:endnote w:type="continuationSeparator" w:id="0">
    <w:p w14:paraId="09AE761D" w14:textId="77777777" w:rsidR="00182715" w:rsidRDefault="00182715" w:rsidP="00974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C740E" w14:textId="77777777" w:rsidR="00182715" w:rsidRDefault="00182715" w:rsidP="00974B74">
      <w:pPr>
        <w:spacing w:after="0" w:line="240" w:lineRule="auto"/>
      </w:pPr>
      <w:r>
        <w:separator/>
      </w:r>
    </w:p>
  </w:footnote>
  <w:footnote w:type="continuationSeparator" w:id="0">
    <w:p w14:paraId="08AF2675" w14:textId="77777777" w:rsidR="00182715" w:rsidRDefault="00182715" w:rsidP="00974B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09BB" w14:textId="77777777" w:rsidR="00D57915" w:rsidRDefault="00514850">
    <w:pPr>
      <w:pStyle w:val="Header"/>
    </w:pP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6FD5F" w14:textId="77923067" w:rsidR="00D57915" w:rsidRDefault="00514850">
    <w:pPr>
      <w:pStyle w:val="Header"/>
      <w:rPr>
        <w:rFonts w:ascii="Garamond" w:hAnsi="Garamond"/>
        <w:sz w:val="22"/>
        <w:szCs w:val="22"/>
      </w:rPr>
    </w:pPr>
    <w:bookmarkStart w:id="30" w:name="_Hlk33437752"/>
    <w:bookmarkStart w:id="31" w:name="_Hlk33437753"/>
    <w:r w:rsidRPr="00A6327B">
      <w:rPr>
        <w:rFonts w:ascii="Garamond" w:hAnsi="Garamond"/>
        <w:sz w:val="22"/>
        <w:szCs w:val="22"/>
      </w:rPr>
      <w:ptab w:relativeTo="margin" w:alignment="center" w:leader="none"/>
    </w:r>
    <w:r w:rsidRPr="00A6327B">
      <w:rPr>
        <w:rFonts w:ascii="Garamond" w:hAnsi="Garamond"/>
        <w:sz w:val="22"/>
        <w:szCs w:val="22"/>
      </w:rPr>
      <w:ptab w:relativeTo="margin" w:alignment="right" w:leader="none"/>
    </w:r>
    <w:r w:rsidRPr="00A6327B">
      <w:rPr>
        <w:rFonts w:ascii="Garamond" w:hAnsi="Garamond"/>
        <w:sz w:val="22"/>
        <w:szCs w:val="22"/>
      </w:rPr>
      <w:t>Update</w:t>
    </w:r>
    <w:r w:rsidR="00066471">
      <w:rPr>
        <w:rFonts w:ascii="Garamond" w:hAnsi="Garamond"/>
        <w:sz w:val="22"/>
        <w:szCs w:val="22"/>
      </w:rPr>
      <w:t>d</w:t>
    </w:r>
    <w:bookmarkEnd w:id="30"/>
    <w:bookmarkEnd w:id="31"/>
    <w:r w:rsidR="00066471">
      <w:rPr>
        <w:rFonts w:ascii="Garamond" w:hAnsi="Garamond"/>
        <w:sz w:val="22"/>
        <w:szCs w:val="22"/>
      </w:rPr>
      <w:t xml:space="preserve"> </w:t>
    </w:r>
    <w:r w:rsidR="00421093">
      <w:rPr>
        <w:rFonts w:ascii="Garamond" w:hAnsi="Garamond"/>
        <w:sz w:val="22"/>
        <w:szCs w:val="22"/>
      </w:rPr>
      <w:t>8</w:t>
    </w:r>
    <w:r w:rsidR="00E027D9">
      <w:rPr>
        <w:rFonts w:ascii="Garamond" w:hAnsi="Garamond"/>
        <w:sz w:val="22"/>
        <w:szCs w:val="22"/>
      </w:rPr>
      <w:t>/2025</w:t>
    </w:r>
  </w:p>
  <w:p w14:paraId="635CE5FF" w14:textId="77777777" w:rsidR="00E027D9" w:rsidRPr="00A6327B" w:rsidRDefault="00E027D9">
    <w:pPr>
      <w:pStyle w:val="Header"/>
      <w:rPr>
        <w:rFonts w:ascii="Garamond" w:hAnsi="Garamond"/>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5616"/>
    <w:multiLevelType w:val="hybridMultilevel"/>
    <w:tmpl w:val="BA3064A8"/>
    <w:lvl w:ilvl="0" w:tplc="86644B2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E3228"/>
    <w:multiLevelType w:val="hybridMultilevel"/>
    <w:tmpl w:val="A5400576"/>
    <w:lvl w:ilvl="0" w:tplc="5AD61518">
      <w:start w:val="27"/>
      <w:numFmt w:val="decimal"/>
      <w:lvlText w:val="%1."/>
      <w:lvlJc w:val="left"/>
      <w:pPr>
        <w:ind w:left="720" w:hanging="360"/>
      </w:pPr>
      <w:rPr>
        <w:rFonts w:hint="default"/>
        <w:b w:val="0"/>
        <w:bCs/>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635388"/>
    <w:multiLevelType w:val="hybridMultilevel"/>
    <w:tmpl w:val="AF6E9C98"/>
    <w:lvl w:ilvl="0" w:tplc="2390A5CE">
      <w:start w:val="20"/>
      <w:numFmt w:val="decimal"/>
      <w:lvlText w:val="%1."/>
      <w:lvlJc w:val="left"/>
      <w:pPr>
        <w:ind w:left="720" w:hanging="360"/>
      </w:pPr>
      <w:rPr>
        <w:rFonts w:hint="default"/>
        <w:b w:val="0"/>
        <w:bCs/>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51955"/>
    <w:multiLevelType w:val="hybridMultilevel"/>
    <w:tmpl w:val="64101EA4"/>
    <w:lvl w:ilvl="0" w:tplc="86644B28">
      <w:start w:val="1"/>
      <w:numFmt w:val="bullet"/>
      <w:lvlText w:val=""/>
      <w:lvlJc w:val="left"/>
      <w:pPr>
        <w:ind w:left="720" w:hanging="360"/>
      </w:pPr>
      <w:rPr>
        <w:rFonts w:ascii="Symbol" w:hAnsi="Symbol" w:hint="default"/>
      </w:rPr>
    </w:lvl>
    <w:lvl w:ilvl="1" w:tplc="86644B28">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E289C"/>
    <w:multiLevelType w:val="hybridMultilevel"/>
    <w:tmpl w:val="48B00BB8"/>
    <w:lvl w:ilvl="0" w:tplc="360E0B8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320F6"/>
    <w:multiLevelType w:val="hybridMultilevel"/>
    <w:tmpl w:val="5FFE2662"/>
    <w:lvl w:ilvl="0" w:tplc="1640EB8E">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FA67AE"/>
    <w:multiLevelType w:val="hybridMultilevel"/>
    <w:tmpl w:val="9E106022"/>
    <w:lvl w:ilvl="0" w:tplc="28F6DB1C">
      <w:start w:val="22"/>
      <w:numFmt w:val="decimal"/>
      <w:lvlText w:val="%1."/>
      <w:lvlJc w:val="left"/>
      <w:pPr>
        <w:ind w:left="720" w:hanging="360"/>
      </w:pPr>
      <w:rPr>
        <w:rFonts w:hint="default"/>
        <w:b w:val="0"/>
        <w:bCs/>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902861"/>
    <w:multiLevelType w:val="hybridMultilevel"/>
    <w:tmpl w:val="9A1A6266"/>
    <w:lvl w:ilvl="0" w:tplc="7EAADE5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2A27CD"/>
    <w:multiLevelType w:val="hybridMultilevel"/>
    <w:tmpl w:val="58DA076C"/>
    <w:lvl w:ilvl="0" w:tplc="86644B2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95052E"/>
    <w:multiLevelType w:val="hybridMultilevel"/>
    <w:tmpl w:val="C39A7780"/>
    <w:lvl w:ilvl="0" w:tplc="6A300EFE">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83C7799"/>
    <w:multiLevelType w:val="hybridMultilevel"/>
    <w:tmpl w:val="080E77CA"/>
    <w:lvl w:ilvl="0" w:tplc="75E6719E">
      <w:start w:val="27"/>
      <w:numFmt w:val="decimal"/>
      <w:lvlText w:val="%1."/>
      <w:lvlJc w:val="left"/>
      <w:pPr>
        <w:ind w:left="720" w:hanging="360"/>
      </w:pPr>
      <w:rPr>
        <w:rFonts w:hint="default"/>
        <w:b w:val="0"/>
        <w:bCs/>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BE3C5F"/>
    <w:multiLevelType w:val="hybridMultilevel"/>
    <w:tmpl w:val="793C6AD4"/>
    <w:lvl w:ilvl="0" w:tplc="294A47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484F21"/>
    <w:multiLevelType w:val="hybridMultilevel"/>
    <w:tmpl w:val="A0CEA044"/>
    <w:lvl w:ilvl="0" w:tplc="FB9AEF8A">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780E35"/>
    <w:multiLevelType w:val="hybridMultilevel"/>
    <w:tmpl w:val="8D80EA56"/>
    <w:lvl w:ilvl="0" w:tplc="FFFFFFFF">
      <w:start w:val="1"/>
      <w:numFmt w:val="decimal"/>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33F657D"/>
    <w:multiLevelType w:val="hybridMultilevel"/>
    <w:tmpl w:val="6D745270"/>
    <w:lvl w:ilvl="0" w:tplc="F6B8B56C">
      <w:start w:val="26"/>
      <w:numFmt w:val="decimal"/>
      <w:lvlText w:val="%1."/>
      <w:lvlJc w:val="left"/>
      <w:pPr>
        <w:ind w:left="720" w:hanging="360"/>
      </w:pPr>
      <w:rPr>
        <w:rFonts w:hint="default"/>
        <w:b w:val="0"/>
        <w:bCs/>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5F3F30"/>
    <w:multiLevelType w:val="hybridMultilevel"/>
    <w:tmpl w:val="70D2A700"/>
    <w:lvl w:ilvl="0" w:tplc="FFFFFFFF">
      <w:start w:val="24"/>
      <w:numFmt w:val="decimal"/>
      <w:lvlText w:val="%1."/>
      <w:lvlJc w:val="left"/>
      <w:pPr>
        <w:ind w:left="720" w:hanging="360"/>
      </w:pPr>
      <w:rPr>
        <w:rFonts w:hint="default"/>
        <w:b w:val="0"/>
        <w:bCs/>
        <w:i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68A3FE9"/>
    <w:multiLevelType w:val="hybridMultilevel"/>
    <w:tmpl w:val="0448B6AE"/>
    <w:lvl w:ilvl="0" w:tplc="91A88152">
      <w:start w:val="16"/>
      <w:numFmt w:val="decimal"/>
      <w:lvlText w:val="%1."/>
      <w:lvlJc w:val="left"/>
      <w:pPr>
        <w:ind w:left="720" w:hanging="360"/>
      </w:pPr>
      <w:rPr>
        <w:rFonts w:hint="default"/>
        <w:b w:val="0"/>
        <w:bCs/>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465392"/>
    <w:multiLevelType w:val="hybridMultilevel"/>
    <w:tmpl w:val="981C14E2"/>
    <w:lvl w:ilvl="0" w:tplc="FC88946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774022"/>
    <w:multiLevelType w:val="hybridMultilevel"/>
    <w:tmpl w:val="3B9E98B2"/>
    <w:lvl w:ilvl="0" w:tplc="247E4470">
      <w:start w:val="21"/>
      <w:numFmt w:val="decimal"/>
      <w:lvlText w:val="%1."/>
      <w:lvlJc w:val="left"/>
      <w:pPr>
        <w:ind w:left="720" w:hanging="360"/>
      </w:pPr>
      <w:rPr>
        <w:rFonts w:hint="default"/>
        <w:b w:val="0"/>
        <w:bCs/>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357A13"/>
    <w:multiLevelType w:val="hybridMultilevel"/>
    <w:tmpl w:val="F79824B4"/>
    <w:lvl w:ilvl="0" w:tplc="51744D22">
      <w:start w:val="15"/>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7A4D10"/>
    <w:multiLevelType w:val="hybridMultilevel"/>
    <w:tmpl w:val="267E1744"/>
    <w:lvl w:ilvl="0" w:tplc="86644B28">
      <w:start w:val="1"/>
      <w:numFmt w:val="bullet"/>
      <w:lvlText w:val=""/>
      <w:lvlJc w:val="left"/>
      <w:pPr>
        <w:ind w:left="720" w:hanging="360"/>
      </w:pPr>
      <w:rPr>
        <w:rFonts w:ascii="Symbol" w:hAnsi="Symbol" w:hint="default"/>
      </w:rPr>
    </w:lvl>
    <w:lvl w:ilvl="1" w:tplc="86644B28">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0841E4"/>
    <w:multiLevelType w:val="multilevel"/>
    <w:tmpl w:val="F962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0F0F88"/>
    <w:multiLevelType w:val="hybridMultilevel"/>
    <w:tmpl w:val="CD84D3D0"/>
    <w:lvl w:ilvl="0" w:tplc="86644B28">
      <w:start w:val="1"/>
      <w:numFmt w:val="bullet"/>
      <w:lvlText w:val=""/>
      <w:lvlJc w:val="left"/>
      <w:pPr>
        <w:ind w:left="720" w:hanging="360"/>
      </w:pPr>
      <w:rPr>
        <w:rFonts w:ascii="Symbol" w:hAnsi="Symbol" w:hint="default"/>
      </w:rPr>
    </w:lvl>
    <w:lvl w:ilvl="1" w:tplc="499EC16E">
      <w:start w:val="1"/>
      <w:numFmt w:val="bullet"/>
      <w:lvlText w:val=""/>
      <w:lvlJc w:val="left"/>
      <w:pPr>
        <w:ind w:left="1440" w:hanging="360"/>
      </w:pPr>
      <w:rPr>
        <w:rFonts w:ascii="Symbol" w:hAnsi="Symbol" w:hint="default"/>
        <w:b w:val="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730D4B"/>
    <w:multiLevelType w:val="hybridMultilevel"/>
    <w:tmpl w:val="3404F950"/>
    <w:lvl w:ilvl="0" w:tplc="B9D46AE8">
      <w:start w:val="23"/>
      <w:numFmt w:val="decimal"/>
      <w:lvlText w:val="%1."/>
      <w:lvlJc w:val="left"/>
      <w:pPr>
        <w:ind w:left="720" w:hanging="360"/>
      </w:pPr>
      <w:rPr>
        <w:rFonts w:hint="default"/>
        <w:b w:val="0"/>
        <w:bCs/>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322B18"/>
    <w:multiLevelType w:val="hybridMultilevel"/>
    <w:tmpl w:val="D09EF6C8"/>
    <w:lvl w:ilvl="0" w:tplc="86644B28">
      <w:start w:val="1"/>
      <w:numFmt w:val="bullet"/>
      <w:lvlText w:val=""/>
      <w:lvlJc w:val="left"/>
      <w:pPr>
        <w:ind w:left="720" w:hanging="360"/>
      </w:pPr>
      <w:rPr>
        <w:rFonts w:ascii="Symbol" w:hAnsi="Symbol" w:hint="default"/>
      </w:rPr>
    </w:lvl>
    <w:lvl w:ilvl="1" w:tplc="86644B28">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5715AF"/>
    <w:multiLevelType w:val="hybridMultilevel"/>
    <w:tmpl w:val="0CEC296A"/>
    <w:lvl w:ilvl="0" w:tplc="86644B2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360081"/>
    <w:multiLevelType w:val="hybridMultilevel"/>
    <w:tmpl w:val="29A8849C"/>
    <w:lvl w:ilvl="0" w:tplc="9922264A">
      <w:start w:val="5"/>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1D5629"/>
    <w:multiLevelType w:val="hybridMultilevel"/>
    <w:tmpl w:val="6E005132"/>
    <w:lvl w:ilvl="0" w:tplc="C83054A4">
      <w:start w:val="14"/>
      <w:numFmt w:val="decimal"/>
      <w:lvlText w:val="%1."/>
      <w:lvlJc w:val="left"/>
      <w:pPr>
        <w:ind w:left="720" w:hanging="360"/>
      </w:pPr>
      <w:rPr>
        <w:rFonts w:cs="Times New Roman" w:hint="default"/>
        <w:b w:val="0"/>
        <w:bCs/>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9AB0564"/>
    <w:multiLevelType w:val="multilevel"/>
    <w:tmpl w:val="FB741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C583597"/>
    <w:multiLevelType w:val="hybridMultilevel"/>
    <w:tmpl w:val="56569BC8"/>
    <w:lvl w:ilvl="0" w:tplc="86644B28">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C45CED"/>
    <w:multiLevelType w:val="hybridMultilevel"/>
    <w:tmpl w:val="6D608F88"/>
    <w:lvl w:ilvl="0" w:tplc="86644B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B413EB"/>
    <w:multiLevelType w:val="hybridMultilevel"/>
    <w:tmpl w:val="87D22C12"/>
    <w:lvl w:ilvl="0" w:tplc="86644B28">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0613CE"/>
    <w:multiLevelType w:val="hybridMultilevel"/>
    <w:tmpl w:val="DB0E23FA"/>
    <w:lvl w:ilvl="0" w:tplc="52CE1434">
      <w:start w:val="18"/>
      <w:numFmt w:val="decimal"/>
      <w:lvlText w:val="%1."/>
      <w:lvlJc w:val="left"/>
      <w:pPr>
        <w:ind w:left="720" w:hanging="360"/>
      </w:pPr>
      <w:rPr>
        <w:rFonts w:hint="default"/>
        <w:b w:val="0"/>
        <w:bCs/>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986005"/>
    <w:multiLevelType w:val="hybridMultilevel"/>
    <w:tmpl w:val="884C412C"/>
    <w:lvl w:ilvl="0" w:tplc="7DF822FE">
      <w:start w:val="32"/>
      <w:numFmt w:val="decimal"/>
      <w:lvlText w:val="%1."/>
      <w:lvlJc w:val="left"/>
      <w:pPr>
        <w:ind w:left="720" w:hanging="360"/>
      </w:pPr>
      <w:rPr>
        <w:rFonts w:hint="default"/>
        <w:b w:val="0"/>
        <w:bCs/>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571F02C1"/>
    <w:multiLevelType w:val="hybridMultilevel"/>
    <w:tmpl w:val="9E2A4640"/>
    <w:lvl w:ilvl="0" w:tplc="EA8C965E">
      <w:start w:val="17"/>
      <w:numFmt w:val="decimal"/>
      <w:lvlText w:val="%1."/>
      <w:lvlJc w:val="left"/>
      <w:pPr>
        <w:ind w:left="720" w:hanging="360"/>
      </w:pPr>
      <w:rPr>
        <w:rFonts w:hint="default"/>
        <w:b w:val="0"/>
        <w:bCs/>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6F752C"/>
    <w:multiLevelType w:val="hybridMultilevel"/>
    <w:tmpl w:val="C93476EE"/>
    <w:lvl w:ilvl="0" w:tplc="86644B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550E37"/>
    <w:multiLevelType w:val="hybridMultilevel"/>
    <w:tmpl w:val="CA722BC6"/>
    <w:lvl w:ilvl="0" w:tplc="FFFFFFFF">
      <w:start w:val="31"/>
      <w:numFmt w:val="decimal"/>
      <w:lvlText w:val="%1."/>
      <w:lvlJc w:val="left"/>
      <w:pPr>
        <w:ind w:left="720" w:hanging="360"/>
      </w:pPr>
      <w:rPr>
        <w:rFonts w:hint="default"/>
        <w:b w:val="0"/>
        <w:bCs/>
        <w:i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5CE50D90"/>
    <w:multiLevelType w:val="hybridMultilevel"/>
    <w:tmpl w:val="1E32D668"/>
    <w:lvl w:ilvl="0" w:tplc="5388EAE2">
      <w:start w:val="4"/>
      <w:numFmt w:val="decimal"/>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CEB7347"/>
    <w:multiLevelType w:val="hybridMultilevel"/>
    <w:tmpl w:val="FD2AC4B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D252628"/>
    <w:multiLevelType w:val="hybridMultilevel"/>
    <w:tmpl w:val="926EED2C"/>
    <w:lvl w:ilvl="0" w:tplc="FFFFFFFF">
      <w:start w:val="28"/>
      <w:numFmt w:val="decimal"/>
      <w:lvlText w:val="%1."/>
      <w:lvlJc w:val="left"/>
      <w:pPr>
        <w:ind w:left="720" w:hanging="360"/>
      </w:pPr>
      <w:rPr>
        <w:rFonts w:hint="default"/>
        <w:b w:val="0"/>
        <w:bCs/>
        <w:i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5E6E689A"/>
    <w:multiLevelType w:val="hybridMultilevel"/>
    <w:tmpl w:val="7BC6DD40"/>
    <w:lvl w:ilvl="0" w:tplc="75D29B2A">
      <w:start w:val="1"/>
      <w:numFmt w:val="decimal"/>
      <w:lvlText w:val="%1."/>
      <w:lvlJc w:val="left"/>
      <w:pPr>
        <w:ind w:left="720" w:hanging="360"/>
      </w:pPr>
      <w:rPr>
        <w:rFonts w:hint="default"/>
        <w:b w:val="0"/>
        <w:bCs/>
        <w:i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21166AB"/>
    <w:multiLevelType w:val="hybridMultilevel"/>
    <w:tmpl w:val="DC3C640A"/>
    <w:lvl w:ilvl="0" w:tplc="86644B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3FD3108"/>
    <w:multiLevelType w:val="hybridMultilevel"/>
    <w:tmpl w:val="689823B0"/>
    <w:lvl w:ilvl="0" w:tplc="FFFFFFFF">
      <w:start w:val="30"/>
      <w:numFmt w:val="decimal"/>
      <w:lvlText w:val="%1."/>
      <w:lvlJc w:val="left"/>
      <w:pPr>
        <w:ind w:left="720" w:hanging="360"/>
      </w:pPr>
      <w:rPr>
        <w:rFonts w:hint="default"/>
        <w:b w:val="0"/>
        <w:bCs/>
        <w:i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68560B3A"/>
    <w:multiLevelType w:val="hybridMultilevel"/>
    <w:tmpl w:val="C76C060A"/>
    <w:lvl w:ilvl="0" w:tplc="D15C4210">
      <w:start w:val="8"/>
      <w:numFmt w:val="decimal"/>
      <w:lvlText w:val="%1."/>
      <w:lvlJc w:val="left"/>
      <w:pPr>
        <w:ind w:left="720" w:hanging="360"/>
      </w:pPr>
      <w:rPr>
        <w:rFonts w:cs="Arial"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D041D9"/>
    <w:multiLevelType w:val="hybridMultilevel"/>
    <w:tmpl w:val="B6EAE81C"/>
    <w:lvl w:ilvl="0" w:tplc="DCBA8782">
      <w:start w:val="9"/>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2829A6"/>
    <w:multiLevelType w:val="hybridMultilevel"/>
    <w:tmpl w:val="1DB28BF2"/>
    <w:lvl w:ilvl="0" w:tplc="78D4D362">
      <w:start w:val="19"/>
      <w:numFmt w:val="decimal"/>
      <w:lvlText w:val="%1."/>
      <w:lvlJc w:val="left"/>
      <w:pPr>
        <w:ind w:left="720" w:hanging="360"/>
      </w:pPr>
      <w:rPr>
        <w:rFonts w:hint="default"/>
        <w:b w:val="0"/>
        <w:bCs/>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CB35305"/>
    <w:multiLevelType w:val="hybridMultilevel"/>
    <w:tmpl w:val="2F3EB718"/>
    <w:lvl w:ilvl="0" w:tplc="0409000F">
      <w:start w:val="3"/>
      <w:numFmt w:val="decimal"/>
      <w:lvlText w:val="%1."/>
      <w:lvlJc w:val="left"/>
      <w:pPr>
        <w:ind w:left="720" w:hanging="360"/>
      </w:pPr>
      <w:rPr>
        <w:rFonts w:cs="Times New Roman"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53D070B"/>
    <w:multiLevelType w:val="hybridMultilevel"/>
    <w:tmpl w:val="D898D088"/>
    <w:lvl w:ilvl="0" w:tplc="99F6E986">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56B4B0A"/>
    <w:multiLevelType w:val="hybridMultilevel"/>
    <w:tmpl w:val="1FFEC7E4"/>
    <w:lvl w:ilvl="0" w:tplc="FFFFFFFF">
      <w:start w:val="29"/>
      <w:numFmt w:val="decimal"/>
      <w:lvlText w:val="%1."/>
      <w:lvlJc w:val="left"/>
      <w:pPr>
        <w:ind w:left="720" w:hanging="360"/>
      </w:pPr>
      <w:rPr>
        <w:rFonts w:hint="default"/>
        <w:b w:val="0"/>
        <w:bCs/>
        <w:i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75ED4638"/>
    <w:multiLevelType w:val="hybridMultilevel"/>
    <w:tmpl w:val="45B21CA0"/>
    <w:lvl w:ilvl="0" w:tplc="86644B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9910FE8"/>
    <w:multiLevelType w:val="hybridMultilevel"/>
    <w:tmpl w:val="F1A0270E"/>
    <w:lvl w:ilvl="0" w:tplc="86644B2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9EC2860"/>
    <w:multiLevelType w:val="multilevel"/>
    <w:tmpl w:val="2A64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D531BBC"/>
    <w:multiLevelType w:val="hybridMultilevel"/>
    <w:tmpl w:val="A7480EA0"/>
    <w:lvl w:ilvl="0" w:tplc="B1BE52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EA314F3"/>
    <w:multiLevelType w:val="hybridMultilevel"/>
    <w:tmpl w:val="9A8428DC"/>
    <w:lvl w:ilvl="0" w:tplc="FFFFFFFF">
      <w:start w:val="25"/>
      <w:numFmt w:val="decimal"/>
      <w:lvlText w:val="%1."/>
      <w:lvlJc w:val="left"/>
      <w:pPr>
        <w:ind w:left="720" w:hanging="360"/>
      </w:pPr>
      <w:rPr>
        <w:rFonts w:hint="default"/>
        <w:b w:val="0"/>
        <w:bCs/>
        <w:i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340766138">
    <w:abstractNumId w:val="35"/>
  </w:num>
  <w:num w:numId="2" w16cid:durableId="1894072741">
    <w:abstractNumId w:val="30"/>
  </w:num>
  <w:num w:numId="3" w16cid:durableId="358748583">
    <w:abstractNumId w:val="8"/>
  </w:num>
  <w:num w:numId="4" w16cid:durableId="647134121">
    <w:abstractNumId w:val="0"/>
  </w:num>
  <w:num w:numId="5" w16cid:durableId="916593540">
    <w:abstractNumId w:val="25"/>
  </w:num>
  <w:num w:numId="6" w16cid:durableId="507869349">
    <w:abstractNumId w:val="31"/>
  </w:num>
  <w:num w:numId="7" w16cid:durableId="1923175058">
    <w:abstractNumId w:val="29"/>
  </w:num>
  <w:num w:numId="8" w16cid:durableId="1002657365">
    <w:abstractNumId w:val="20"/>
  </w:num>
  <w:num w:numId="9" w16cid:durableId="360130863">
    <w:abstractNumId w:val="22"/>
  </w:num>
  <w:num w:numId="10" w16cid:durableId="750009296">
    <w:abstractNumId w:val="3"/>
  </w:num>
  <w:num w:numId="11" w16cid:durableId="208496121">
    <w:abstractNumId w:val="24"/>
  </w:num>
  <w:num w:numId="12" w16cid:durableId="1385835832">
    <w:abstractNumId w:val="49"/>
  </w:num>
  <w:num w:numId="13" w16cid:durableId="1039472026">
    <w:abstractNumId w:val="52"/>
  </w:num>
  <w:num w:numId="14" w16cid:durableId="85006383">
    <w:abstractNumId w:val="11"/>
  </w:num>
  <w:num w:numId="15" w16cid:durableId="1181166104">
    <w:abstractNumId w:val="9"/>
  </w:num>
  <w:num w:numId="16" w16cid:durableId="576063623">
    <w:abstractNumId w:val="50"/>
  </w:num>
  <w:num w:numId="17" w16cid:durableId="1168641127">
    <w:abstractNumId w:val="12"/>
  </w:num>
  <w:num w:numId="18" w16cid:durableId="1413894652">
    <w:abstractNumId w:val="38"/>
  </w:num>
  <w:num w:numId="19" w16cid:durableId="768888712">
    <w:abstractNumId w:val="46"/>
  </w:num>
  <w:num w:numId="20" w16cid:durableId="2062436657">
    <w:abstractNumId w:val="33"/>
  </w:num>
  <w:num w:numId="21" w16cid:durableId="1587570766">
    <w:abstractNumId w:val="26"/>
  </w:num>
  <w:num w:numId="22" w16cid:durableId="1912740148">
    <w:abstractNumId w:val="17"/>
  </w:num>
  <w:num w:numId="23" w16cid:durableId="957225138">
    <w:abstractNumId w:val="7"/>
  </w:num>
  <w:num w:numId="24" w16cid:durableId="1682392254">
    <w:abstractNumId w:val="43"/>
  </w:num>
  <w:num w:numId="25" w16cid:durableId="2062558259">
    <w:abstractNumId w:val="44"/>
  </w:num>
  <w:num w:numId="26" w16cid:durableId="815027165">
    <w:abstractNumId w:val="5"/>
  </w:num>
  <w:num w:numId="27" w16cid:durableId="2080132454">
    <w:abstractNumId w:val="4"/>
  </w:num>
  <w:num w:numId="28" w16cid:durableId="553154904">
    <w:abstractNumId w:val="47"/>
  </w:num>
  <w:num w:numId="29" w16cid:durableId="968776364">
    <w:abstractNumId w:val="27"/>
  </w:num>
  <w:num w:numId="30" w16cid:durableId="1344211482">
    <w:abstractNumId w:val="19"/>
  </w:num>
  <w:num w:numId="31" w16cid:durableId="1601987941">
    <w:abstractNumId w:val="16"/>
  </w:num>
  <w:num w:numId="32" w16cid:durableId="549347046">
    <w:abstractNumId w:val="34"/>
  </w:num>
  <w:num w:numId="33" w16cid:durableId="1219634863">
    <w:abstractNumId w:val="32"/>
  </w:num>
  <w:num w:numId="34" w16cid:durableId="1855068430">
    <w:abstractNumId w:val="45"/>
  </w:num>
  <w:num w:numId="35" w16cid:durableId="605191156">
    <w:abstractNumId w:val="2"/>
  </w:num>
  <w:num w:numId="36" w16cid:durableId="1414663791">
    <w:abstractNumId w:val="40"/>
  </w:num>
  <w:num w:numId="37" w16cid:durableId="1707174185">
    <w:abstractNumId w:val="18"/>
  </w:num>
  <w:num w:numId="38" w16cid:durableId="890190594">
    <w:abstractNumId w:val="6"/>
  </w:num>
  <w:num w:numId="39" w16cid:durableId="1703819695">
    <w:abstractNumId w:val="51"/>
  </w:num>
  <w:num w:numId="40" w16cid:durableId="1300527963">
    <w:abstractNumId w:val="28"/>
  </w:num>
  <w:num w:numId="41" w16cid:durableId="1783526465">
    <w:abstractNumId w:val="23"/>
  </w:num>
  <w:num w:numId="42" w16cid:durableId="1276206344">
    <w:abstractNumId w:val="15"/>
  </w:num>
  <w:num w:numId="43" w16cid:durableId="1715696558">
    <w:abstractNumId w:val="53"/>
  </w:num>
  <w:num w:numId="44" w16cid:durableId="869411808">
    <w:abstractNumId w:val="41"/>
  </w:num>
  <w:num w:numId="45" w16cid:durableId="798185058">
    <w:abstractNumId w:val="14"/>
  </w:num>
  <w:num w:numId="46" w16cid:durableId="244653127">
    <w:abstractNumId w:val="10"/>
  </w:num>
  <w:num w:numId="47" w16cid:durableId="1404716703">
    <w:abstractNumId w:val="1"/>
  </w:num>
  <w:num w:numId="48" w16cid:durableId="1968199946">
    <w:abstractNumId w:val="39"/>
  </w:num>
  <w:num w:numId="49" w16cid:durableId="301230525">
    <w:abstractNumId w:val="48"/>
  </w:num>
  <w:num w:numId="50" w16cid:durableId="518465833">
    <w:abstractNumId w:val="21"/>
  </w:num>
  <w:num w:numId="51" w16cid:durableId="1074165909">
    <w:abstractNumId w:val="13"/>
  </w:num>
  <w:num w:numId="52" w16cid:durableId="847594519">
    <w:abstractNumId w:val="37"/>
  </w:num>
  <w:num w:numId="53" w16cid:durableId="1143304944">
    <w:abstractNumId w:val="42"/>
  </w:num>
  <w:num w:numId="54" w16cid:durableId="340545570">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B74"/>
    <w:rsid w:val="00002FC6"/>
    <w:rsid w:val="0000502A"/>
    <w:rsid w:val="00017CB5"/>
    <w:rsid w:val="00024A50"/>
    <w:rsid w:val="000259B9"/>
    <w:rsid w:val="000317F2"/>
    <w:rsid w:val="00031BB2"/>
    <w:rsid w:val="00066471"/>
    <w:rsid w:val="00070A1D"/>
    <w:rsid w:val="00071DE8"/>
    <w:rsid w:val="0008008B"/>
    <w:rsid w:val="00095792"/>
    <w:rsid w:val="000B3B2A"/>
    <w:rsid w:val="000C21D0"/>
    <w:rsid w:val="000C2E07"/>
    <w:rsid w:val="000C69EE"/>
    <w:rsid w:val="000C6B6F"/>
    <w:rsid w:val="000D4D8A"/>
    <w:rsid w:val="000D4E3C"/>
    <w:rsid w:val="000D5CA1"/>
    <w:rsid w:val="000D6A72"/>
    <w:rsid w:val="000E030C"/>
    <w:rsid w:val="000F53C0"/>
    <w:rsid w:val="00113091"/>
    <w:rsid w:val="001146E5"/>
    <w:rsid w:val="00115F84"/>
    <w:rsid w:val="00127669"/>
    <w:rsid w:val="00140DDE"/>
    <w:rsid w:val="00143BDA"/>
    <w:rsid w:val="001542BE"/>
    <w:rsid w:val="00155177"/>
    <w:rsid w:val="00156365"/>
    <w:rsid w:val="001575A6"/>
    <w:rsid w:val="00165E78"/>
    <w:rsid w:val="00182715"/>
    <w:rsid w:val="001B02B8"/>
    <w:rsid w:val="001B0664"/>
    <w:rsid w:val="001D083C"/>
    <w:rsid w:val="001D36AD"/>
    <w:rsid w:val="001D5D58"/>
    <w:rsid w:val="001F1083"/>
    <w:rsid w:val="001F34CF"/>
    <w:rsid w:val="00203365"/>
    <w:rsid w:val="002412DF"/>
    <w:rsid w:val="00244FF5"/>
    <w:rsid w:val="0027588F"/>
    <w:rsid w:val="00281D11"/>
    <w:rsid w:val="002A6F1A"/>
    <w:rsid w:val="002B3484"/>
    <w:rsid w:val="002B3B08"/>
    <w:rsid w:val="002C43C2"/>
    <w:rsid w:val="002C5260"/>
    <w:rsid w:val="002E136B"/>
    <w:rsid w:val="002E769F"/>
    <w:rsid w:val="002F1C99"/>
    <w:rsid w:val="002F38EA"/>
    <w:rsid w:val="00317338"/>
    <w:rsid w:val="00321B70"/>
    <w:rsid w:val="00322023"/>
    <w:rsid w:val="0032209C"/>
    <w:rsid w:val="00326556"/>
    <w:rsid w:val="00337168"/>
    <w:rsid w:val="00342D20"/>
    <w:rsid w:val="0034480A"/>
    <w:rsid w:val="0035582A"/>
    <w:rsid w:val="00367FFD"/>
    <w:rsid w:val="00384B65"/>
    <w:rsid w:val="0039361C"/>
    <w:rsid w:val="003938B9"/>
    <w:rsid w:val="003B3DB7"/>
    <w:rsid w:val="003C0F89"/>
    <w:rsid w:val="003C3CB8"/>
    <w:rsid w:val="003E01AA"/>
    <w:rsid w:val="003E0534"/>
    <w:rsid w:val="003E0BA2"/>
    <w:rsid w:val="003E39EE"/>
    <w:rsid w:val="003F7540"/>
    <w:rsid w:val="0040509A"/>
    <w:rsid w:val="00410EEA"/>
    <w:rsid w:val="00414142"/>
    <w:rsid w:val="0041754F"/>
    <w:rsid w:val="00417F9A"/>
    <w:rsid w:val="00421093"/>
    <w:rsid w:val="00431CEB"/>
    <w:rsid w:val="00433882"/>
    <w:rsid w:val="00441344"/>
    <w:rsid w:val="00446BB3"/>
    <w:rsid w:val="004551CB"/>
    <w:rsid w:val="0046381F"/>
    <w:rsid w:val="00467F45"/>
    <w:rsid w:val="00471DCC"/>
    <w:rsid w:val="00474CDD"/>
    <w:rsid w:val="004754C5"/>
    <w:rsid w:val="00475F91"/>
    <w:rsid w:val="004771F8"/>
    <w:rsid w:val="00484437"/>
    <w:rsid w:val="004934CC"/>
    <w:rsid w:val="004B5C7C"/>
    <w:rsid w:val="004C379D"/>
    <w:rsid w:val="004C7307"/>
    <w:rsid w:val="004D012D"/>
    <w:rsid w:val="004D0A01"/>
    <w:rsid w:val="004D1145"/>
    <w:rsid w:val="004D44BA"/>
    <w:rsid w:val="004E54B9"/>
    <w:rsid w:val="004E767C"/>
    <w:rsid w:val="004F3B2D"/>
    <w:rsid w:val="00500EC0"/>
    <w:rsid w:val="00510D5F"/>
    <w:rsid w:val="00514850"/>
    <w:rsid w:val="00532CFF"/>
    <w:rsid w:val="00534952"/>
    <w:rsid w:val="005361F5"/>
    <w:rsid w:val="00543398"/>
    <w:rsid w:val="00544E7C"/>
    <w:rsid w:val="005526EF"/>
    <w:rsid w:val="00554B10"/>
    <w:rsid w:val="00561CF4"/>
    <w:rsid w:val="0056644C"/>
    <w:rsid w:val="00566F8F"/>
    <w:rsid w:val="0057719B"/>
    <w:rsid w:val="0058186A"/>
    <w:rsid w:val="00590910"/>
    <w:rsid w:val="00594C7F"/>
    <w:rsid w:val="0059785B"/>
    <w:rsid w:val="005A4878"/>
    <w:rsid w:val="005B6D6C"/>
    <w:rsid w:val="005C515B"/>
    <w:rsid w:val="005C5C68"/>
    <w:rsid w:val="005D0F57"/>
    <w:rsid w:val="005D2867"/>
    <w:rsid w:val="005D43C4"/>
    <w:rsid w:val="005E40B4"/>
    <w:rsid w:val="005E6438"/>
    <w:rsid w:val="00600C0D"/>
    <w:rsid w:val="006124B2"/>
    <w:rsid w:val="00621151"/>
    <w:rsid w:val="0063531F"/>
    <w:rsid w:val="0064460E"/>
    <w:rsid w:val="00682AB0"/>
    <w:rsid w:val="00687EC2"/>
    <w:rsid w:val="00690606"/>
    <w:rsid w:val="006A321B"/>
    <w:rsid w:val="006B159F"/>
    <w:rsid w:val="006B37A1"/>
    <w:rsid w:val="006E1CF7"/>
    <w:rsid w:val="006E2E61"/>
    <w:rsid w:val="006F31C5"/>
    <w:rsid w:val="006F5CA9"/>
    <w:rsid w:val="00715619"/>
    <w:rsid w:val="00715720"/>
    <w:rsid w:val="007160AE"/>
    <w:rsid w:val="0072155E"/>
    <w:rsid w:val="00734B62"/>
    <w:rsid w:val="007356A0"/>
    <w:rsid w:val="00735A38"/>
    <w:rsid w:val="00743F41"/>
    <w:rsid w:val="00770349"/>
    <w:rsid w:val="007707AC"/>
    <w:rsid w:val="00773DCF"/>
    <w:rsid w:val="00782F38"/>
    <w:rsid w:val="007B3358"/>
    <w:rsid w:val="007B3D56"/>
    <w:rsid w:val="007B5CA8"/>
    <w:rsid w:val="007B7F01"/>
    <w:rsid w:val="007C2756"/>
    <w:rsid w:val="007D5F01"/>
    <w:rsid w:val="007D60B5"/>
    <w:rsid w:val="007D6CAC"/>
    <w:rsid w:val="007E0BC9"/>
    <w:rsid w:val="007E6716"/>
    <w:rsid w:val="007F1205"/>
    <w:rsid w:val="007F7284"/>
    <w:rsid w:val="00806EB9"/>
    <w:rsid w:val="00811891"/>
    <w:rsid w:val="0081712A"/>
    <w:rsid w:val="008178B9"/>
    <w:rsid w:val="00830F19"/>
    <w:rsid w:val="00844CF3"/>
    <w:rsid w:val="00865ED7"/>
    <w:rsid w:val="008B0583"/>
    <w:rsid w:val="008B0600"/>
    <w:rsid w:val="008B7D11"/>
    <w:rsid w:val="008C48BB"/>
    <w:rsid w:val="008C7503"/>
    <w:rsid w:val="008D1861"/>
    <w:rsid w:val="008D2A7D"/>
    <w:rsid w:val="008E1451"/>
    <w:rsid w:val="008E51F5"/>
    <w:rsid w:val="008F7B01"/>
    <w:rsid w:val="009156BC"/>
    <w:rsid w:val="009169DE"/>
    <w:rsid w:val="009219B9"/>
    <w:rsid w:val="009262A5"/>
    <w:rsid w:val="00932E34"/>
    <w:rsid w:val="00935BED"/>
    <w:rsid w:val="009530E5"/>
    <w:rsid w:val="00967E43"/>
    <w:rsid w:val="00972CC5"/>
    <w:rsid w:val="00974B74"/>
    <w:rsid w:val="00977C36"/>
    <w:rsid w:val="00982858"/>
    <w:rsid w:val="00990C61"/>
    <w:rsid w:val="009943AE"/>
    <w:rsid w:val="009A7FC0"/>
    <w:rsid w:val="009B3C4E"/>
    <w:rsid w:val="009D4266"/>
    <w:rsid w:val="009D59EB"/>
    <w:rsid w:val="009D5D31"/>
    <w:rsid w:val="009E5FE9"/>
    <w:rsid w:val="009F470D"/>
    <w:rsid w:val="009F5321"/>
    <w:rsid w:val="009F546F"/>
    <w:rsid w:val="009F7ACE"/>
    <w:rsid w:val="00A068FE"/>
    <w:rsid w:val="00A27643"/>
    <w:rsid w:val="00A41818"/>
    <w:rsid w:val="00A41BB6"/>
    <w:rsid w:val="00A42F57"/>
    <w:rsid w:val="00A50154"/>
    <w:rsid w:val="00A53511"/>
    <w:rsid w:val="00A60137"/>
    <w:rsid w:val="00A63199"/>
    <w:rsid w:val="00A711CB"/>
    <w:rsid w:val="00A82E08"/>
    <w:rsid w:val="00A93CE6"/>
    <w:rsid w:val="00AA1A5D"/>
    <w:rsid w:val="00AA6283"/>
    <w:rsid w:val="00AA63C1"/>
    <w:rsid w:val="00AB3C7D"/>
    <w:rsid w:val="00AC1212"/>
    <w:rsid w:val="00AC2564"/>
    <w:rsid w:val="00AC3CFA"/>
    <w:rsid w:val="00AC69E0"/>
    <w:rsid w:val="00AD1A8A"/>
    <w:rsid w:val="00AE001C"/>
    <w:rsid w:val="00AE77F5"/>
    <w:rsid w:val="00B04326"/>
    <w:rsid w:val="00B05C35"/>
    <w:rsid w:val="00B2001C"/>
    <w:rsid w:val="00B238ED"/>
    <w:rsid w:val="00B26FC9"/>
    <w:rsid w:val="00B349C3"/>
    <w:rsid w:val="00B35495"/>
    <w:rsid w:val="00B40972"/>
    <w:rsid w:val="00B41AE6"/>
    <w:rsid w:val="00B54697"/>
    <w:rsid w:val="00B6499B"/>
    <w:rsid w:val="00B73BE1"/>
    <w:rsid w:val="00B7740E"/>
    <w:rsid w:val="00B851A5"/>
    <w:rsid w:val="00B9228E"/>
    <w:rsid w:val="00B92381"/>
    <w:rsid w:val="00BA4D9F"/>
    <w:rsid w:val="00BA77CC"/>
    <w:rsid w:val="00BD6BD6"/>
    <w:rsid w:val="00BE0513"/>
    <w:rsid w:val="00BE1107"/>
    <w:rsid w:val="00BF104F"/>
    <w:rsid w:val="00BF4900"/>
    <w:rsid w:val="00BF7627"/>
    <w:rsid w:val="00C070B9"/>
    <w:rsid w:val="00C14A4B"/>
    <w:rsid w:val="00C20555"/>
    <w:rsid w:val="00C23413"/>
    <w:rsid w:val="00C4045E"/>
    <w:rsid w:val="00C40EB5"/>
    <w:rsid w:val="00C4504D"/>
    <w:rsid w:val="00C7144B"/>
    <w:rsid w:val="00C756E0"/>
    <w:rsid w:val="00C7745B"/>
    <w:rsid w:val="00C8537A"/>
    <w:rsid w:val="00C9414F"/>
    <w:rsid w:val="00CC02E4"/>
    <w:rsid w:val="00CD5330"/>
    <w:rsid w:val="00CD6E0E"/>
    <w:rsid w:val="00CE5AC7"/>
    <w:rsid w:val="00CE7C6D"/>
    <w:rsid w:val="00CF1022"/>
    <w:rsid w:val="00CF3F66"/>
    <w:rsid w:val="00CF5FD8"/>
    <w:rsid w:val="00D04ED0"/>
    <w:rsid w:val="00D12E91"/>
    <w:rsid w:val="00D13915"/>
    <w:rsid w:val="00D161A0"/>
    <w:rsid w:val="00D23F5A"/>
    <w:rsid w:val="00D337CB"/>
    <w:rsid w:val="00D57915"/>
    <w:rsid w:val="00D62C9F"/>
    <w:rsid w:val="00D77B01"/>
    <w:rsid w:val="00D85FAC"/>
    <w:rsid w:val="00D925A6"/>
    <w:rsid w:val="00DA32B1"/>
    <w:rsid w:val="00DA3953"/>
    <w:rsid w:val="00DA5B4C"/>
    <w:rsid w:val="00DB7B6C"/>
    <w:rsid w:val="00DD2D80"/>
    <w:rsid w:val="00DE15A5"/>
    <w:rsid w:val="00DE334D"/>
    <w:rsid w:val="00DE546F"/>
    <w:rsid w:val="00DF654F"/>
    <w:rsid w:val="00E027D9"/>
    <w:rsid w:val="00E0405C"/>
    <w:rsid w:val="00E047B0"/>
    <w:rsid w:val="00E10E66"/>
    <w:rsid w:val="00E12DB8"/>
    <w:rsid w:val="00E14440"/>
    <w:rsid w:val="00E24DA4"/>
    <w:rsid w:val="00E301B0"/>
    <w:rsid w:val="00E323DF"/>
    <w:rsid w:val="00E42108"/>
    <w:rsid w:val="00E52082"/>
    <w:rsid w:val="00E538DF"/>
    <w:rsid w:val="00E543E0"/>
    <w:rsid w:val="00E80552"/>
    <w:rsid w:val="00E90E82"/>
    <w:rsid w:val="00EA6A27"/>
    <w:rsid w:val="00EA6FAE"/>
    <w:rsid w:val="00EB1005"/>
    <w:rsid w:val="00EB3E76"/>
    <w:rsid w:val="00EB5819"/>
    <w:rsid w:val="00EB7EAD"/>
    <w:rsid w:val="00EC5021"/>
    <w:rsid w:val="00EC6B03"/>
    <w:rsid w:val="00EC75ED"/>
    <w:rsid w:val="00ED189D"/>
    <w:rsid w:val="00EE02D9"/>
    <w:rsid w:val="00EF1660"/>
    <w:rsid w:val="00EF4CF0"/>
    <w:rsid w:val="00EF6435"/>
    <w:rsid w:val="00F06FD0"/>
    <w:rsid w:val="00F14737"/>
    <w:rsid w:val="00F27688"/>
    <w:rsid w:val="00F3373D"/>
    <w:rsid w:val="00F54577"/>
    <w:rsid w:val="00F71DAC"/>
    <w:rsid w:val="00F82041"/>
    <w:rsid w:val="00F978A6"/>
    <w:rsid w:val="00FA1B89"/>
    <w:rsid w:val="00FA1D19"/>
    <w:rsid w:val="00FA6C19"/>
    <w:rsid w:val="00FC0331"/>
    <w:rsid w:val="00FC1746"/>
    <w:rsid w:val="00FD6DAB"/>
    <w:rsid w:val="00FE497C"/>
    <w:rsid w:val="00FF3D9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A8F1F"/>
  <w15:chartTrackingRefBased/>
  <w15:docId w15:val="{F1BE3EE9-AA86-4A8A-9718-94CBC0F2F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77F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E77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4B74"/>
    <w:pPr>
      <w:tabs>
        <w:tab w:val="center" w:pos="4680"/>
        <w:tab w:val="right" w:pos="9360"/>
      </w:tabs>
      <w:spacing w:after="0" w:line="240" w:lineRule="auto"/>
    </w:pPr>
    <w:rPr>
      <w:rFonts w:ascii="Times New Roman" w:hAnsi="Times New Roman" w:cs="Times New Roman"/>
      <w:szCs w:val="24"/>
    </w:rPr>
  </w:style>
  <w:style w:type="character" w:customStyle="1" w:styleId="HeaderChar">
    <w:name w:val="Header Char"/>
    <w:basedOn w:val="DefaultParagraphFont"/>
    <w:link w:val="Header"/>
    <w:uiPriority w:val="99"/>
    <w:rsid w:val="00974B74"/>
    <w:rPr>
      <w:rFonts w:ascii="Times New Roman" w:hAnsi="Times New Roman" w:cs="Times New Roman"/>
      <w:szCs w:val="24"/>
    </w:rPr>
  </w:style>
  <w:style w:type="paragraph" w:styleId="Footer">
    <w:name w:val="footer"/>
    <w:basedOn w:val="Normal"/>
    <w:link w:val="FooterChar"/>
    <w:uiPriority w:val="99"/>
    <w:unhideWhenUsed/>
    <w:rsid w:val="00974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B74"/>
  </w:style>
  <w:style w:type="paragraph" w:styleId="NoSpacing">
    <w:name w:val="No Spacing"/>
    <w:uiPriority w:val="1"/>
    <w:qFormat/>
    <w:rsid w:val="00974B74"/>
    <w:pPr>
      <w:spacing w:after="0" w:line="240" w:lineRule="auto"/>
    </w:pPr>
    <w:rPr>
      <w:rFonts w:asciiTheme="minorHAnsi" w:hAnsiTheme="minorHAnsi"/>
      <w:sz w:val="22"/>
    </w:rPr>
  </w:style>
  <w:style w:type="paragraph" w:styleId="ListParagraph">
    <w:name w:val="List Paragraph"/>
    <w:basedOn w:val="Normal"/>
    <w:uiPriority w:val="34"/>
    <w:qFormat/>
    <w:rsid w:val="008E1451"/>
    <w:pPr>
      <w:ind w:left="720"/>
      <w:contextualSpacing/>
    </w:pPr>
  </w:style>
  <w:style w:type="character" w:styleId="Hyperlink">
    <w:name w:val="Hyperlink"/>
    <w:basedOn w:val="DefaultParagraphFont"/>
    <w:uiPriority w:val="99"/>
    <w:unhideWhenUsed/>
    <w:rsid w:val="00C7144B"/>
    <w:rPr>
      <w:color w:val="0563C1" w:themeColor="hyperlink"/>
      <w:u w:val="single"/>
    </w:rPr>
  </w:style>
  <w:style w:type="character" w:styleId="UnresolvedMention">
    <w:name w:val="Unresolved Mention"/>
    <w:basedOn w:val="DefaultParagraphFont"/>
    <w:uiPriority w:val="99"/>
    <w:semiHidden/>
    <w:unhideWhenUsed/>
    <w:rsid w:val="00C7144B"/>
    <w:rPr>
      <w:color w:val="605E5C"/>
      <w:shd w:val="clear" w:color="auto" w:fill="E1DFDD"/>
    </w:rPr>
  </w:style>
  <w:style w:type="character" w:styleId="FollowedHyperlink">
    <w:name w:val="FollowedHyperlink"/>
    <w:basedOn w:val="DefaultParagraphFont"/>
    <w:uiPriority w:val="99"/>
    <w:semiHidden/>
    <w:unhideWhenUsed/>
    <w:rsid w:val="000C21D0"/>
    <w:rPr>
      <w:color w:val="954F72" w:themeColor="followedHyperlink"/>
      <w:u w:val="single"/>
    </w:rPr>
  </w:style>
  <w:style w:type="character" w:customStyle="1" w:styleId="Heading2Char">
    <w:name w:val="Heading 2 Char"/>
    <w:basedOn w:val="DefaultParagraphFont"/>
    <w:link w:val="Heading2"/>
    <w:uiPriority w:val="9"/>
    <w:semiHidden/>
    <w:rsid w:val="00AE77F5"/>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AE77F5"/>
    <w:rPr>
      <w:rFonts w:asciiTheme="majorHAnsi" w:eastAsiaTheme="majorEastAsia" w:hAnsiTheme="majorHAnsi" w:cstheme="majorBidi"/>
      <w:color w:val="2F5496" w:themeColor="accent1" w:themeShade="BF"/>
      <w:sz w:val="32"/>
      <w:szCs w:val="32"/>
    </w:rPr>
  </w:style>
  <w:style w:type="character" w:customStyle="1" w:styleId="mark6cr68jrc7">
    <w:name w:val="mark6cr68jrc7"/>
    <w:basedOn w:val="DefaultParagraphFont"/>
    <w:rsid w:val="007D6C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3578">
      <w:bodyDiv w:val="1"/>
      <w:marLeft w:val="0"/>
      <w:marRight w:val="0"/>
      <w:marTop w:val="0"/>
      <w:marBottom w:val="0"/>
      <w:divBdr>
        <w:top w:val="none" w:sz="0" w:space="0" w:color="auto"/>
        <w:left w:val="none" w:sz="0" w:space="0" w:color="auto"/>
        <w:bottom w:val="none" w:sz="0" w:space="0" w:color="auto"/>
        <w:right w:val="none" w:sz="0" w:space="0" w:color="auto"/>
      </w:divBdr>
      <w:divsChild>
        <w:div w:id="854811265">
          <w:marLeft w:val="0"/>
          <w:marRight w:val="0"/>
          <w:marTop w:val="0"/>
          <w:marBottom w:val="0"/>
          <w:divBdr>
            <w:top w:val="none" w:sz="0" w:space="0" w:color="auto"/>
            <w:left w:val="none" w:sz="0" w:space="0" w:color="auto"/>
            <w:bottom w:val="none" w:sz="0" w:space="0" w:color="auto"/>
            <w:right w:val="none" w:sz="0" w:space="0" w:color="auto"/>
          </w:divBdr>
        </w:div>
      </w:divsChild>
    </w:div>
    <w:div w:id="284511296">
      <w:bodyDiv w:val="1"/>
      <w:marLeft w:val="0"/>
      <w:marRight w:val="0"/>
      <w:marTop w:val="0"/>
      <w:marBottom w:val="0"/>
      <w:divBdr>
        <w:top w:val="none" w:sz="0" w:space="0" w:color="auto"/>
        <w:left w:val="none" w:sz="0" w:space="0" w:color="auto"/>
        <w:bottom w:val="none" w:sz="0" w:space="0" w:color="auto"/>
        <w:right w:val="none" w:sz="0" w:space="0" w:color="auto"/>
      </w:divBdr>
    </w:div>
    <w:div w:id="383064898">
      <w:bodyDiv w:val="1"/>
      <w:marLeft w:val="0"/>
      <w:marRight w:val="0"/>
      <w:marTop w:val="0"/>
      <w:marBottom w:val="0"/>
      <w:divBdr>
        <w:top w:val="none" w:sz="0" w:space="0" w:color="auto"/>
        <w:left w:val="none" w:sz="0" w:space="0" w:color="auto"/>
        <w:bottom w:val="none" w:sz="0" w:space="0" w:color="auto"/>
        <w:right w:val="none" w:sz="0" w:space="0" w:color="auto"/>
      </w:divBdr>
    </w:div>
    <w:div w:id="609046534">
      <w:bodyDiv w:val="1"/>
      <w:marLeft w:val="0"/>
      <w:marRight w:val="0"/>
      <w:marTop w:val="0"/>
      <w:marBottom w:val="0"/>
      <w:divBdr>
        <w:top w:val="none" w:sz="0" w:space="0" w:color="auto"/>
        <w:left w:val="none" w:sz="0" w:space="0" w:color="auto"/>
        <w:bottom w:val="none" w:sz="0" w:space="0" w:color="auto"/>
        <w:right w:val="none" w:sz="0" w:space="0" w:color="auto"/>
      </w:divBdr>
    </w:div>
    <w:div w:id="1072435035">
      <w:bodyDiv w:val="1"/>
      <w:marLeft w:val="0"/>
      <w:marRight w:val="0"/>
      <w:marTop w:val="0"/>
      <w:marBottom w:val="0"/>
      <w:divBdr>
        <w:top w:val="none" w:sz="0" w:space="0" w:color="auto"/>
        <w:left w:val="none" w:sz="0" w:space="0" w:color="auto"/>
        <w:bottom w:val="none" w:sz="0" w:space="0" w:color="auto"/>
        <w:right w:val="none" w:sz="0" w:space="0" w:color="auto"/>
      </w:divBdr>
    </w:div>
    <w:div w:id="1096562519">
      <w:bodyDiv w:val="1"/>
      <w:marLeft w:val="0"/>
      <w:marRight w:val="0"/>
      <w:marTop w:val="0"/>
      <w:marBottom w:val="0"/>
      <w:divBdr>
        <w:top w:val="none" w:sz="0" w:space="0" w:color="auto"/>
        <w:left w:val="none" w:sz="0" w:space="0" w:color="auto"/>
        <w:bottom w:val="none" w:sz="0" w:space="0" w:color="auto"/>
        <w:right w:val="none" w:sz="0" w:space="0" w:color="auto"/>
      </w:divBdr>
    </w:div>
    <w:div w:id="1100416595">
      <w:bodyDiv w:val="1"/>
      <w:marLeft w:val="0"/>
      <w:marRight w:val="0"/>
      <w:marTop w:val="0"/>
      <w:marBottom w:val="0"/>
      <w:divBdr>
        <w:top w:val="none" w:sz="0" w:space="0" w:color="auto"/>
        <w:left w:val="none" w:sz="0" w:space="0" w:color="auto"/>
        <w:bottom w:val="none" w:sz="0" w:space="0" w:color="auto"/>
        <w:right w:val="none" w:sz="0" w:space="0" w:color="auto"/>
      </w:divBdr>
    </w:div>
    <w:div w:id="1185173610">
      <w:bodyDiv w:val="1"/>
      <w:marLeft w:val="0"/>
      <w:marRight w:val="0"/>
      <w:marTop w:val="0"/>
      <w:marBottom w:val="0"/>
      <w:divBdr>
        <w:top w:val="none" w:sz="0" w:space="0" w:color="auto"/>
        <w:left w:val="none" w:sz="0" w:space="0" w:color="auto"/>
        <w:bottom w:val="none" w:sz="0" w:space="0" w:color="auto"/>
        <w:right w:val="none" w:sz="0" w:space="0" w:color="auto"/>
      </w:divBdr>
    </w:div>
    <w:div w:id="1203321241">
      <w:bodyDiv w:val="1"/>
      <w:marLeft w:val="0"/>
      <w:marRight w:val="0"/>
      <w:marTop w:val="0"/>
      <w:marBottom w:val="0"/>
      <w:divBdr>
        <w:top w:val="none" w:sz="0" w:space="0" w:color="auto"/>
        <w:left w:val="none" w:sz="0" w:space="0" w:color="auto"/>
        <w:bottom w:val="none" w:sz="0" w:space="0" w:color="auto"/>
        <w:right w:val="none" w:sz="0" w:space="0" w:color="auto"/>
      </w:divBdr>
      <w:divsChild>
        <w:div w:id="178352278">
          <w:marLeft w:val="0"/>
          <w:marRight w:val="0"/>
          <w:marTop w:val="0"/>
          <w:marBottom w:val="0"/>
          <w:divBdr>
            <w:top w:val="none" w:sz="0" w:space="0" w:color="auto"/>
            <w:left w:val="none" w:sz="0" w:space="0" w:color="auto"/>
            <w:bottom w:val="none" w:sz="0" w:space="0" w:color="auto"/>
            <w:right w:val="none" w:sz="0" w:space="0" w:color="auto"/>
          </w:divBdr>
        </w:div>
      </w:divsChild>
    </w:div>
    <w:div w:id="1265725106">
      <w:bodyDiv w:val="1"/>
      <w:marLeft w:val="0"/>
      <w:marRight w:val="0"/>
      <w:marTop w:val="0"/>
      <w:marBottom w:val="0"/>
      <w:divBdr>
        <w:top w:val="none" w:sz="0" w:space="0" w:color="auto"/>
        <w:left w:val="none" w:sz="0" w:space="0" w:color="auto"/>
        <w:bottom w:val="none" w:sz="0" w:space="0" w:color="auto"/>
        <w:right w:val="none" w:sz="0" w:space="0" w:color="auto"/>
      </w:divBdr>
    </w:div>
    <w:div w:id="1554199750">
      <w:bodyDiv w:val="1"/>
      <w:marLeft w:val="0"/>
      <w:marRight w:val="0"/>
      <w:marTop w:val="0"/>
      <w:marBottom w:val="0"/>
      <w:divBdr>
        <w:top w:val="none" w:sz="0" w:space="0" w:color="auto"/>
        <w:left w:val="none" w:sz="0" w:space="0" w:color="auto"/>
        <w:bottom w:val="none" w:sz="0" w:space="0" w:color="auto"/>
        <w:right w:val="none" w:sz="0" w:space="0" w:color="auto"/>
      </w:divBdr>
    </w:div>
    <w:div w:id="1597714344">
      <w:bodyDiv w:val="1"/>
      <w:marLeft w:val="0"/>
      <w:marRight w:val="0"/>
      <w:marTop w:val="0"/>
      <w:marBottom w:val="0"/>
      <w:divBdr>
        <w:top w:val="none" w:sz="0" w:space="0" w:color="auto"/>
        <w:left w:val="none" w:sz="0" w:space="0" w:color="auto"/>
        <w:bottom w:val="none" w:sz="0" w:space="0" w:color="auto"/>
        <w:right w:val="none" w:sz="0" w:space="0" w:color="auto"/>
      </w:divBdr>
      <w:divsChild>
        <w:div w:id="1412313908">
          <w:marLeft w:val="0"/>
          <w:marRight w:val="0"/>
          <w:marTop w:val="0"/>
          <w:marBottom w:val="0"/>
          <w:divBdr>
            <w:top w:val="none" w:sz="0" w:space="0" w:color="auto"/>
            <w:left w:val="none" w:sz="0" w:space="0" w:color="auto"/>
            <w:bottom w:val="none" w:sz="0" w:space="0" w:color="auto"/>
            <w:right w:val="none" w:sz="0" w:space="0" w:color="auto"/>
          </w:divBdr>
        </w:div>
      </w:divsChild>
    </w:div>
    <w:div w:id="1725521112">
      <w:bodyDiv w:val="1"/>
      <w:marLeft w:val="0"/>
      <w:marRight w:val="0"/>
      <w:marTop w:val="0"/>
      <w:marBottom w:val="0"/>
      <w:divBdr>
        <w:top w:val="none" w:sz="0" w:space="0" w:color="auto"/>
        <w:left w:val="none" w:sz="0" w:space="0" w:color="auto"/>
        <w:bottom w:val="none" w:sz="0" w:space="0" w:color="auto"/>
        <w:right w:val="none" w:sz="0" w:space="0" w:color="auto"/>
      </w:divBdr>
    </w:div>
    <w:div w:id="1944872859">
      <w:bodyDiv w:val="1"/>
      <w:marLeft w:val="0"/>
      <w:marRight w:val="0"/>
      <w:marTop w:val="0"/>
      <w:marBottom w:val="0"/>
      <w:divBdr>
        <w:top w:val="none" w:sz="0" w:space="0" w:color="auto"/>
        <w:left w:val="none" w:sz="0" w:space="0" w:color="auto"/>
        <w:bottom w:val="none" w:sz="0" w:space="0" w:color="auto"/>
        <w:right w:val="none" w:sz="0" w:space="0" w:color="auto"/>
      </w:divBdr>
      <w:divsChild>
        <w:div w:id="1284994745">
          <w:marLeft w:val="0"/>
          <w:marRight w:val="0"/>
          <w:marTop w:val="0"/>
          <w:marBottom w:val="0"/>
          <w:divBdr>
            <w:top w:val="none" w:sz="0" w:space="0" w:color="auto"/>
            <w:left w:val="none" w:sz="0" w:space="0" w:color="auto"/>
            <w:bottom w:val="none" w:sz="0" w:space="0" w:color="auto"/>
            <w:right w:val="none" w:sz="0" w:space="0" w:color="auto"/>
          </w:divBdr>
          <w:divsChild>
            <w:div w:id="2001231841">
              <w:marLeft w:val="0"/>
              <w:marRight w:val="0"/>
              <w:marTop w:val="0"/>
              <w:marBottom w:val="300"/>
              <w:divBdr>
                <w:top w:val="none" w:sz="0" w:space="0" w:color="auto"/>
                <w:left w:val="none" w:sz="0" w:space="0" w:color="auto"/>
                <w:bottom w:val="none" w:sz="0" w:space="0" w:color="auto"/>
                <w:right w:val="none" w:sz="0" w:space="0" w:color="auto"/>
              </w:divBdr>
              <w:divsChild>
                <w:div w:id="769618695">
                  <w:marLeft w:val="0"/>
                  <w:marRight w:val="0"/>
                  <w:marTop w:val="0"/>
                  <w:marBottom w:val="0"/>
                  <w:divBdr>
                    <w:top w:val="none" w:sz="0" w:space="0" w:color="auto"/>
                    <w:left w:val="none" w:sz="0" w:space="0" w:color="auto"/>
                    <w:bottom w:val="none" w:sz="0" w:space="0" w:color="auto"/>
                    <w:right w:val="none" w:sz="0" w:space="0" w:color="auto"/>
                  </w:divBdr>
                  <w:divsChild>
                    <w:div w:id="1442454327">
                      <w:marLeft w:val="0"/>
                      <w:marRight w:val="0"/>
                      <w:marTop w:val="0"/>
                      <w:marBottom w:val="0"/>
                      <w:divBdr>
                        <w:top w:val="none" w:sz="0" w:space="0" w:color="auto"/>
                        <w:left w:val="none" w:sz="0" w:space="0" w:color="auto"/>
                        <w:bottom w:val="none" w:sz="0" w:space="0" w:color="auto"/>
                        <w:right w:val="none" w:sz="0" w:space="0" w:color="auto"/>
                      </w:divBdr>
                      <w:divsChild>
                        <w:div w:id="232013557">
                          <w:marLeft w:val="0"/>
                          <w:marRight w:val="0"/>
                          <w:marTop w:val="0"/>
                          <w:marBottom w:val="0"/>
                          <w:divBdr>
                            <w:top w:val="none" w:sz="0" w:space="0" w:color="auto"/>
                            <w:left w:val="none" w:sz="0" w:space="0" w:color="auto"/>
                            <w:bottom w:val="none" w:sz="0" w:space="0" w:color="auto"/>
                            <w:right w:val="none" w:sz="0" w:space="0" w:color="auto"/>
                          </w:divBdr>
                          <w:divsChild>
                            <w:div w:id="174656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9991682">
      <w:bodyDiv w:val="1"/>
      <w:marLeft w:val="0"/>
      <w:marRight w:val="0"/>
      <w:marTop w:val="0"/>
      <w:marBottom w:val="0"/>
      <w:divBdr>
        <w:top w:val="none" w:sz="0" w:space="0" w:color="auto"/>
        <w:left w:val="none" w:sz="0" w:space="0" w:color="auto"/>
        <w:bottom w:val="none" w:sz="0" w:space="0" w:color="auto"/>
        <w:right w:val="none" w:sz="0" w:space="0" w:color="auto"/>
      </w:divBdr>
    </w:div>
    <w:div w:id="205495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978-3-031-42887-6_30" TargetMode="External"/><Relationship Id="rId18" Type="http://schemas.openxmlformats.org/officeDocument/2006/relationships/hyperlink" Target="https://doi.org/10.1332/030557321X16684225165558" TargetMode="External"/><Relationship Id="rId26" Type="http://schemas.openxmlformats.org/officeDocument/2006/relationships/hyperlink" Target="https://doi.org/10.1111/1468-5973.12361" TargetMode="External"/><Relationship Id="rId39" Type="http://schemas.openxmlformats.org/officeDocument/2006/relationships/hyperlink" Target="https://doi.org/10.1175/WCAS-D-19-0015.1" TargetMode="External"/><Relationship Id="rId21" Type="http://schemas.openxmlformats.org/officeDocument/2006/relationships/hyperlink" Target="https://doi.org/10.1111/spol.12859" TargetMode="External"/><Relationship Id="rId34" Type="http://schemas.openxmlformats.org/officeDocument/2006/relationships/hyperlink" Target="https://doi.org/10.1002/rhc3.12185" TargetMode="External"/><Relationship Id="rId42" Type="http://schemas.openxmlformats.org/officeDocument/2006/relationships/hyperlink" Target="https://doi.org/10.1111/psj.12176" TargetMode="External"/><Relationship Id="rId47" Type="http://schemas.openxmlformats.org/officeDocument/2006/relationships/hyperlink" Target="https://dc.etsu.edu/etsu-oer/5" TargetMode="External"/><Relationship Id="rId50" Type="http://schemas.openxmlformats.org/officeDocument/2006/relationships/hyperlink" Target="https://doi.org/10.7910/DVN/RHT4ON" TargetMode="External"/><Relationship Id="rId55" Type="http://schemas.openxmlformats.org/officeDocument/2006/relationships/hyperlink" Target="https://www.brookings.edu/blog/brown-center-chalkboard/2018/05/09/who-wins-and-who-loses-when-states-earmark-lottery-revenue-for-higher-education/" TargetMode="External"/><Relationship Id="rId63" Type="http://schemas.openxmlformats.org/officeDocument/2006/relationships/theme" Target="theme/theme1.xml"/><Relationship Id="rId7" Type="http://schemas.openxmlformats.org/officeDocument/2006/relationships/hyperlink" Target="https://orcid.org/0000-0002-1616-5673" TargetMode="External"/><Relationship Id="rId2" Type="http://schemas.openxmlformats.org/officeDocument/2006/relationships/styles" Target="styles.xml"/><Relationship Id="rId16" Type="http://schemas.openxmlformats.org/officeDocument/2006/relationships/hyperlink" Target="https://doi.org/10.1111/puar.13700" TargetMode="External"/><Relationship Id="rId29" Type="http://schemas.openxmlformats.org/officeDocument/2006/relationships/hyperlink" Target="https://ascelibrary.org/doi/pdf/10.1061/%28ASCE%29NH.1527-6996.0000444" TargetMode="External"/><Relationship Id="rId11" Type="http://schemas.openxmlformats.org/officeDocument/2006/relationships/hyperlink" Target="https://doi.org/10.1080/15309576.2024.2326443" TargetMode="External"/><Relationship Id="rId24" Type="http://schemas.openxmlformats.org/officeDocument/2006/relationships/hyperlink" Target="https://doi.org/10.1111/puar.13432" TargetMode="External"/><Relationship Id="rId32" Type="http://schemas.openxmlformats.org/officeDocument/2006/relationships/hyperlink" Target="https://doi.org/10.1007/s11069-020-03970-5" TargetMode="External"/><Relationship Id="rId37" Type="http://schemas.openxmlformats.org/officeDocument/2006/relationships/hyperlink" Target="https://tinyurl.com/y9mdep2b" TargetMode="External"/><Relationship Id="rId40" Type="http://schemas.openxmlformats.org/officeDocument/2006/relationships/hyperlink" Target="https://doi.org/10.1017/bca.2018.28" TargetMode="External"/><Relationship Id="rId45" Type="http://schemas.openxmlformats.org/officeDocument/2006/relationships/hyperlink" Target="https://doi.org/10.1080/10999922.2022.2125910" TargetMode="External"/><Relationship Id="rId53" Type="http://schemas.openxmlformats.org/officeDocument/2006/relationships/hyperlink" Target="https://www.zippia.com/political-internship-jobs/trends/" TargetMode="External"/><Relationship Id="rId58" Type="http://schemas.openxmlformats.org/officeDocument/2006/relationships/hyperlink" Target="https://wapo.st/2Oq4Ndr" TargetMode="External"/><Relationship Id="rId5" Type="http://schemas.openxmlformats.org/officeDocument/2006/relationships/footnotes" Target="footnotes.xml"/><Relationship Id="rId61" Type="http://schemas.openxmlformats.org/officeDocument/2006/relationships/header" Target="header2.xml"/><Relationship Id="rId19" Type="http://schemas.openxmlformats.org/officeDocument/2006/relationships/hyperlink" Target="https://policyandpoliticsblog.com/2023/11/02/policy-politics-highlights-collection-on-policy-feedback-november-2023-january-2024-free-to-access/" TargetMode="External"/><Relationship Id="rId14" Type="http://schemas.openxmlformats.org/officeDocument/2006/relationships/hyperlink" Target="https://doi.org/10.1080/10999922.2023.2278861" TargetMode="External"/><Relationship Id="rId22" Type="http://schemas.openxmlformats.org/officeDocument/2006/relationships/hyperlink" Target="https://doi.org/10.1016/j.erss.2022.102759" TargetMode="External"/><Relationship Id="rId27" Type="http://schemas.openxmlformats.org/officeDocument/2006/relationships/hyperlink" Target="https://doi.org/10.1111/puar.13311" TargetMode="External"/><Relationship Id="rId30" Type="http://schemas.openxmlformats.org/officeDocument/2006/relationships/hyperlink" Target="https://doi.org/10.1111/risa.13569" TargetMode="External"/><Relationship Id="rId35" Type="http://schemas.openxmlformats.org/officeDocument/2006/relationships/hyperlink" Target="https://doi.org/10.1162/edfp_a_00262" TargetMode="External"/><Relationship Id="rId43" Type="http://schemas.openxmlformats.org/officeDocument/2006/relationships/hyperlink" Target="https://doi.org/10.1007/978-3-031-24541-1_18" TargetMode="External"/><Relationship Id="rId48" Type="http://schemas.openxmlformats.org/officeDocument/2006/relationships/hyperlink" Target="https://dc.etsu.edu/etsu-oer/4" TargetMode="External"/><Relationship Id="rId56" Type="http://schemas.openxmlformats.org/officeDocument/2006/relationships/hyperlink" Target="http://blogs.lse.ac.uk/usappblog/2017/02/14/advocacy-groups-use-twitter-to-build-policy-narratives-featuring-heroes-villains-and-victims/" TargetMode="External"/><Relationship Id="rId8" Type="http://schemas.openxmlformats.org/officeDocument/2006/relationships/hyperlink" Target="https://wwwehde.com/" TargetMode="External"/><Relationship Id="rId51" Type="http://schemas.openxmlformats.org/officeDocument/2006/relationships/hyperlink" Target="https://www.usbr.gov/uc/progact/amp/amwg/2017-02-15-amwg-meeting/Attach_10a.pdf" TargetMode="External"/><Relationship Id="rId3" Type="http://schemas.openxmlformats.org/officeDocument/2006/relationships/settings" Target="settings.xml"/><Relationship Id="rId12" Type="http://schemas.openxmlformats.org/officeDocument/2006/relationships/hyperlink" Target="https://doi.org/10.4337/9781800378117.00022" TargetMode="External"/><Relationship Id="rId17" Type="http://schemas.openxmlformats.org/officeDocument/2006/relationships/hyperlink" Target="https://doi.org/10.1175/WCAS-D-22-0106.1" TargetMode="External"/><Relationship Id="rId25" Type="http://schemas.openxmlformats.org/officeDocument/2006/relationships/hyperlink" Target="https://doi.org/10.1016/j.ijdrr.2021.102536" TargetMode="External"/><Relationship Id="rId33" Type="http://schemas.openxmlformats.org/officeDocument/2006/relationships/hyperlink" Target="https://doi.org/10.1175/BAMS-D-19-0064.1" TargetMode="External"/><Relationship Id="rId38" Type="http://schemas.openxmlformats.org/officeDocument/2006/relationships/hyperlink" Target="https://doi.org/10.1111/ropr.12354" TargetMode="External"/><Relationship Id="rId46" Type="http://schemas.openxmlformats.org/officeDocument/2006/relationships/hyperlink" Target="https://doi.org/10.1111/ssqu.12641" TargetMode="External"/><Relationship Id="rId59" Type="http://schemas.openxmlformats.org/officeDocument/2006/relationships/hyperlink" Target="https://academic.oup.com/jpart/pages/covid-19-vi" TargetMode="External"/><Relationship Id="rId20" Type="http://schemas.openxmlformats.org/officeDocument/2006/relationships/hyperlink" Target="https://doi.org/10.1111/ropr.12523" TargetMode="External"/><Relationship Id="rId41" Type="http://schemas.openxmlformats.org/officeDocument/2006/relationships/hyperlink" Target="https://doi.org/10.1016/j.eneco.2017.11.024" TargetMode="External"/><Relationship Id="rId54" Type="http://schemas.openxmlformats.org/officeDocument/2006/relationships/hyperlink" Target="https://medium.com/3streams/how-politics-shapes-the-implementation-of-administrative-burdensome-policies-161955ffbdf8"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80/1554477X.2023.2257123" TargetMode="External"/><Relationship Id="rId23" Type="http://schemas.openxmlformats.org/officeDocument/2006/relationships/hyperlink" Target="https://doi.org/10.4000/irpp.2480" TargetMode="External"/><Relationship Id="rId28" Type="http://schemas.openxmlformats.org/officeDocument/2006/relationships/hyperlink" Target="https://doi.org/10.1093/publius/pjaa037" TargetMode="External"/><Relationship Id="rId36" Type="http://schemas.openxmlformats.org/officeDocument/2006/relationships/hyperlink" Target="https://doi.org/10.1111/puar.13030" TargetMode="External"/><Relationship Id="rId49" Type="http://schemas.openxmlformats.org/officeDocument/2006/relationships/hyperlink" Target="http://risk.ou.edu/downloads/news/WX18-Reference-Report.pdf" TargetMode="External"/><Relationship Id="rId57" Type="http://schemas.openxmlformats.org/officeDocument/2006/relationships/hyperlink" Target="https://www.timeshighereducation.com/news/us-reliance-lottery-funding-raises-university-concerns" TargetMode="External"/><Relationship Id="rId10" Type="http://schemas.openxmlformats.org/officeDocument/2006/relationships/hyperlink" Target="https://doi.org/10.1175/WCAS-D-24-0086.1" TargetMode="External"/><Relationship Id="rId31" Type="http://schemas.openxmlformats.org/officeDocument/2006/relationships/hyperlink" Target="https://doi.org/10.1007/s11069-020-04029-1" TargetMode="External"/><Relationship Id="rId44" Type="http://schemas.openxmlformats.org/officeDocument/2006/relationships/hyperlink" Target="https://doi.org/10.1080/15236803.2023.2167418" TargetMode="External"/><Relationship Id="rId52" Type="http://schemas.openxmlformats.org/officeDocument/2006/relationships/hyperlink" Target="https://policyandpoliticsblog.com/2023/01/18/covid-19-may-have-increased-support-for-social-welfare-in-the-us/" TargetMode="External"/><Relationship Id="rId6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eer.asee.org/preparing-for-the-unexpected-needs-for-emergency-disaster-and-crisis-management-education-among-engineering-studen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4039</Words>
  <Characters>23024</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Wehde, Wesley</dc:creator>
  <cp:keywords/>
  <dc:description/>
  <cp:lastModifiedBy>Wehde, Wesley</cp:lastModifiedBy>
  <cp:revision>2</cp:revision>
  <cp:lastPrinted>2024-10-23T18:39:00Z</cp:lastPrinted>
  <dcterms:created xsi:type="dcterms:W3CDTF">2025-08-25T20:10:00Z</dcterms:created>
  <dcterms:modified xsi:type="dcterms:W3CDTF">2025-08-25T20:10:00Z</dcterms:modified>
</cp:coreProperties>
</file>